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FE" w:rsidRPr="003F67A2" w:rsidRDefault="008235FE" w:rsidP="008235FE">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261D84E7" wp14:editId="55806457">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8235FE" w:rsidRPr="003F67A2" w:rsidRDefault="008235FE" w:rsidP="008235FE">
      <w:pPr>
        <w:jc w:val="center"/>
        <w:rPr>
          <w:spacing w:val="20"/>
          <w:sz w:val="28"/>
          <w:szCs w:val="28"/>
        </w:rPr>
      </w:pPr>
      <w:r w:rsidRPr="003F67A2">
        <w:rPr>
          <w:spacing w:val="20"/>
          <w:sz w:val="28"/>
          <w:szCs w:val="28"/>
        </w:rPr>
        <w:t>ЧЕРКАСЬКА МІСЬКА РАДА</w:t>
      </w:r>
    </w:p>
    <w:p w:rsidR="008235FE" w:rsidRPr="003F67A2" w:rsidRDefault="008235FE" w:rsidP="008235FE">
      <w:pPr>
        <w:jc w:val="center"/>
        <w:rPr>
          <w:sz w:val="28"/>
          <w:szCs w:val="28"/>
        </w:rPr>
      </w:pPr>
    </w:p>
    <w:p w:rsidR="008235FE" w:rsidRPr="003F67A2" w:rsidRDefault="008235FE" w:rsidP="008235FE">
      <w:pPr>
        <w:jc w:val="center"/>
        <w:rPr>
          <w:sz w:val="28"/>
          <w:szCs w:val="28"/>
        </w:rPr>
      </w:pPr>
      <w:r w:rsidRPr="003F67A2">
        <w:rPr>
          <w:sz w:val="28"/>
          <w:szCs w:val="28"/>
        </w:rPr>
        <w:t>ВИКОНАВЧИЙ КОМІТЕТ</w:t>
      </w:r>
    </w:p>
    <w:p w:rsidR="008235FE" w:rsidRPr="003F67A2" w:rsidRDefault="008235FE" w:rsidP="008235FE">
      <w:pPr>
        <w:jc w:val="center"/>
        <w:rPr>
          <w:sz w:val="28"/>
          <w:szCs w:val="28"/>
        </w:rPr>
      </w:pPr>
    </w:p>
    <w:p w:rsidR="008235FE" w:rsidRPr="003F67A2" w:rsidRDefault="008235FE" w:rsidP="008235FE">
      <w:pPr>
        <w:jc w:val="center"/>
        <w:rPr>
          <w:b/>
          <w:sz w:val="28"/>
          <w:szCs w:val="28"/>
        </w:rPr>
      </w:pPr>
      <w:r w:rsidRPr="003F67A2">
        <w:rPr>
          <w:b/>
          <w:sz w:val="28"/>
          <w:szCs w:val="28"/>
        </w:rPr>
        <w:t>РІШЕННЯ</w:t>
      </w:r>
    </w:p>
    <w:p w:rsidR="008235FE" w:rsidRPr="003F67A2" w:rsidRDefault="008235FE" w:rsidP="008235FE">
      <w:pPr>
        <w:jc w:val="center"/>
        <w:rPr>
          <w:b/>
          <w:sz w:val="28"/>
          <w:szCs w:val="28"/>
        </w:rPr>
      </w:pPr>
    </w:p>
    <w:p w:rsidR="008235FE" w:rsidRPr="008235FE" w:rsidRDefault="008235FE" w:rsidP="008235FE">
      <w:pPr>
        <w:jc w:val="center"/>
        <w:rPr>
          <w:sz w:val="28"/>
          <w:szCs w:val="28"/>
          <w:lang w:val="en-US"/>
        </w:rPr>
      </w:pPr>
      <w:r w:rsidRPr="003F67A2">
        <w:rPr>
          <w:sz w:val="28"/>
          <w:szCs w:val="28"/>
        </w:rPr>
        <w:t xml:space="preserve">Від </w:t>
      </w:r>
      <w:r w:rsidRPr="008235FE">
        <w:rPr>
          <w:sz w:val="28"/>
          <w:szCs w:val="28"/>
          <w:u w:val="single"/>
        </w:rPr>
        <w:t>12</w:t>
      </w:r>
      <w:r>
        <w:rPr>
          <w:sz w:val="28"/>
          <w:szCs w:val="28"/>
          <w:u w:val="single"/>
        </w:rPr>
        <w:t>.</w:t>
      </w:r>
      <w:r w:rsidRPr="008235FE">
        <w:rPr>
          <w:sz w:val="28"/>
          <w:szCs w:val="28"/>
          <w:u w:val="single"/>
        </w:rPr>
        <w:t>12</w:t>
      </w:r>
      <w:r w:rsidRPr="003F67A2">
        <w:rPr>
          <w:sz w:val="28"/>
          <w:szCs w:val="28"/>
          <w:u w:val="single"/>
        </w:rPr>
        <w:t>.201</w:t>
      </w:r>
      <w:r w:rsidRPr="008235FE">
        <w:rPr>
          <w:sz w:val="28"/>
          <w:szCs w:val="28"/>
          <w:u w:val="single"/>
        </w:rPr>
        <w:t>9</w:t>
      </w:r>
      <w:r w:rsidRPr="003F67A2">
        <w:rPr>
          <w:sz w:val="28"/>
          <w:szCs w:val="28"/>
        </w:rPr>
        <w:t xml:space="preserve"> № </w:t>
      </w:r>
      <w:r>
        <w:rPr>
          <w:sz w:val="28"/>
          <w:szCs w:val="28"/>
          <w:u w:val="single"/>
        </w:rPr>
        <w:t>1</w:t>
      </w:r>
      <w:r w:rsidRPr="008058B9">
        <w:rPr>
          <w:sz w:val="28"/>
          <w:szCs w:val="28"/>
          <w:u w:val="single"/>
        </w:rPr>
        <w:t>4</w:t>
      </w:r>
      <w:r>
        <w:rPr>
          <w:sz w:val="28"/>
          <w:szCs w:val="28"/>
          <w:u w:val="single"/>
          <w:lang w:val="en-US"/>
        </w:rPr>
        <w:t>3</w:t>
      </w:r>
      <w:bookmarkStart w:id="0" w:name="_GoBack"/>
      <w:bookmarkEnd w:id="0"/>
      <w:r w:rsidRPr="008235FE">
        <w:rPr>
          <w:sz w:val="28"/>
          <w:szCs w:val="28"/>
          <w:u w:val="single"/>
        </w:rPr>
        <w:t>4</w:t>
      </w:r>
    </w:p>
    <w:p w:rsidR="00180A2D" w:rsidRPr="00C612E0" w:rsidRDefault="00180A2D" w:rsidP="00180A2D">
      <w:pPr>
        <w:jc w:val="both"/>
        <w:rPr>
          <w:sz w:val="28"/>
          <w:szCs w:val="28"/>
        </w:rPr>
      </w:pPr>
    </w:p>
    <w:p w:rsidR="00081524" w:rsidRPr="008235FE" w:rsidRDefault="00081524" w:rsidP="00180A2D">
      <w:pPr>
        <w:jc w:val="both"/>
        <w:rPr>
          <w:sz w:val="28"/>
          <w:szCs w:val="28"/>
          <w:lang w:val="en-US"/>
        </w:rPr>
      </w:pPr>
    </w:p>
    <w:p w:rsidR="00180A2D" w:rsidRPr="00C612E0" w:rsidRDefault="00180A2D" w:rsidP="00444594">
      <w:pPr>
        <w:tabs>
          <w:tab w:val="left" w:pos="3969"/>
        </w:tabs>
        <w:ind w:right="5385"/>
        <w:jc w:val="both"/>
        <w:outlineLvl w:val="0"/>
        <w:rPr>
          <w:sz w:val="28"/>
          <w:szCs w:val="28"/>
        </w:rPr>
      </w:pPr>
      <w:r w:rsidRPr="00C612E0">
        <w:rPr>
          <w:sz w:val="28"/>
          <w:szCs w:val="28"/>
        </w:rPr>
        <w:t>Про проект рішення міської ради «</w:t>
      </w:r>
      <w:r w:rsidR="00713EA0" w:rsidRPr="00C938C2">
        <w:rPr>
          <w:sz w:val="28"/>
        </w:rPr>
        <w:t xml:space="preserve">Про внесення змін до </w:t>
      </w:r>
      <w:r w:rsidR="00713EA0">
        <w:rPr>
          <w:sz w:val="28"/>
        </w:rPr>
        <w:t>рішення</w:t>
      </w:r>
      <w:r w:rsidR="00713EA0" w:rsidRPr="00956C55">
        <w:rPr>
          <w:sz w:val="28"/>
        </w:rPr>
        <w:t xml:space="preserve"> місь</w:t>
      </w:r>
      <w:r w:rsidR="00713EA0">
        <w:rPr>
          <w:sz w:val="28"/>
        </w:rPr>
        <w:t xml:space="preserve">кої ради </w:t>
      </w:r>
      <w:r w:rsidR="00942FE3" w:rsidRPr="00942FE3">
        <w:rPr>
          <w:sz w:val="28"/>
        </w:rPr>
        <w:t>від 24.01.2019 № 2-374</w:t>
      </w:r>
      <w:r w:rsidR="00105C3F">
        <w:rPr>
          <w:sz w:val="28"/>
        </w:rPr>
        <w:t>0</w:t>
      </w:r>
      <w:r w:rsidR="00713EA0" w:rsidRPr="00956C55">
        <w:rPr>
          <w:sz w:val="28"/>
        </w:rPr>
        <w:t xml:space="preserve"> </w:t>
      </w:r>
      <w:r w:rsidR="00713EA0">
        <w:rPr>
          <w:sz w:val="28"/>
        </w:rPr>
        <w:t>«</w:t>
      </w:r>
      <w:r w:rsidR="00105C3F" w:rsidRPr="003727A5">
        <w:rPr>
          <w:bCs/>
          <w:sz w:val="28"/>
          <w:szCs w:val="28"/>
        </w:rPr>
        <w:t>Про</w:t>
      </w:r>
      <w:r w:rsidR="00105C3F" w:rsidRPr="003727A5">
        <w:rPr>
          <w:sz w:val="28"/>
          <w:szCs w:val="28"/>
        </w:rPr>
        <w:t xml:space="preserve"> затвердження </w:t>
      </w:r>
      <w:r w:rsidR="00105C3F" w:rsidRPr="003727A5">
        <w:rPr>
          <w:sz w:val="28"/>
        </w:rPr>
        <w:t xml:space="preserve">міської програми надання комплексної медичної реабілітації </w:t>
      </w:r>
      <w:r w:rsidR="00105C3F">
        <w:rPr>
          <w:sz w:val="28"/>
        </w:rPr>
        <w:t>мешканцям</w:t>
      </w:r>
      <w:r w:rsidR="00105C3F" w:rsidRPr="003727A5">
        <w:rPr>
          <w:sz w:val="28"/>
        </w:rPr>
        <w:t xml:space="preserve"> м. </w:t>
      </w:r>
      <w:r w:rsidR="00105C3F">
        <w:rPr>
          <w:sz w:val="28"/>
        </w:rPr>
        <w:t>Черкаси у</w:t>
      </w:r>
      <w:r w:rsidR="00105C3F" w:rsidRPr="003727A5">
        <w:rPr>
          <w:sz w:val="28"/>
        </w:rPr>
        <w:t xml:space="preserve"> 2019</w:t>
      </w:r>
      <w:r w:rsidR="00105C3F">
        <w:rPr>
          <w:sz w:val="28"/>
        </w:rPr>
        <w:t xml:space="preserve"> році</w:t>
      </w:r>
      <w:r w:rsidRPr="00C612E0">
        <w:rPr>
          <w:sz w:val="28"/>
          <w:szCs w:val="28"/>
        </w:rPr>
        <w:t>»</w:t>
      </w:r>
    </w:p>
    <w:p w:rsidR="00180A2D" w:rsidRPr="00713EA0" w:rsidRDefault="00180A2D" w:rsidP="00180A2D">
      <w:pPr>
        <w:rPr>
          <w:sz w:val="28"/>
          <w:szCs w:val="28"/>
        </w:rPr>
      </w:pPr>
    </w:p>
    <w:p w:rsidR="00180A2D" w:rsidRPr="00C612E0" w:rsidRDefault="00CB2A3C" w:rsidP="00625FF2">
      <w:pPr>
        <w:ind w:firstLine="709"/>
        <w:jc w:val="both"/>
        <w:rPr>
          <w:sz w:val="28"/>
          <w:szCs w:val="28"/>
        </w:rPr>
      </w:pPr>
      <w:r w:rsidRPr="00C717DB">
        <w:rPr>
          <w:sz w:val="28"/>
          <w:szCs w:val="28"/>
        </w:rPr>
        <w:t xml:space="preserve">Відповідно до статей 27, 32, 34, 52 Закону України «Про місцеве самоврядування в Україні», з метою </w:t>
      </w:r>
      <w:r w:rsidRPr="00C717DB">
        <w:rPr>
          <w:color w:val="000000"/>
          <w:sz w:val="28"/>
          <w:szCs w:val="28"/>
        </w:rPr>
        <w:t>реалізація рівних можливостей для</w:t>
      </w:r>
      <w:r w:rsidRPr="00C717DB">
        <w:rPr>
          <w:rFonts w:ascii="Verdana" w:hAnsi="Verdana"/>
          <w:sz w:val="28"/>
          <w:szCs w:val="28"/>
        </w:rPr>
        <w:t xml:space="preserve"> </w:t>
      </w:r>
      <w:r w:rsidRPr="00C717DB">
        <w:rPr>
          <w:sz w:val="28"/>
          <w:szCs w:val="28"/>
        </w:rPr>
        <w:t>пацієнтів</w:t>
      </w:r>
      <w:r w:rsidRPr="00C717DB">
        <w:rPr>
          <w:rFonts w:ascii="Verdana" w:hAnsi="Verdana"/>
          <w:sz w:val="28"/>
          <w:szCs w:val="28"/>
        </w:rPr>
        <w:t xml:space="preserve">, </w:t>
      </w:r>
      <w:r w:rsidRPr="00C717DB">
        <w:rPr>
          <w:sz w:val="28"/>
          <w:szCs w:val="28"/>
        </w:rPr>
        <w:t>осіб з інвалідністю, дітей з інвалідністю</w:t>
      </w:r>
      <w:r w:rsidRPr="00C717DB">
        <w:rPr>
          <w:color w:val="000000"/>
          <w:sz w:val="28"/>
          <w:szCs w:val="28"/>
        </w:rPr>
        <w:t>, певних категорій населення в отриманні реабілітаційних послуг, спрямованих на</w:t>
      </w:r>
      <w:r w:rsidR="00B97B99">
        <w:rPr>
          <w:color w:val="000000"/>
          <w:sz w:val="28"/>
          <w:szCs w:val="28"/>
        </w:rPr>
        <w:t xml:space="preserve"> </w:t>
      </w:r>
      <w:r w:rsidRPr="00C717DB">
        <w:rPr>
          <w:color w:val="000000"/>
          <w:sz w:val="28"/>
          <w:szCs w:val="28"/>
        </w:rPr>
        <w:t>відновлення та компенсацію порушених або</w:t>
      </w:r>
      <w:r w:rsidR="00B97B99">
        <w:rPr>
          <w:color w:val="000000"/>
          <w:sz w:val="28"/>
          <w:szCs w:val="28"/>
        </w:rPr>
        <w:t xml:space="preserve"> </w:t>
      </w:r>
      <w:r w:rsidRPr="00C717DB">
        <w:rPr>
          <w:color w:val="000000"/>
          <w:sz w:val="28"/>
          <w:szCs w:val="28"/>
        </w:rPr>
        <w:t>втрачених</w:t>
      </w:r>
      <w:r w:rsidR="00B97B99">
        <w:rPr>
          <w:color w:val="000000"/>
          <w:sz w:val="28"/>
          <w:szCs w:val="28"/>
        </w:rPr>
        <w:t xml:space="preserve"> </w:t>
      </w:r>
      <w:r w:rsidRPr="00C717DB">
        <w:rPr>
          <w:color w:val="000000"/>
          <w:sz w:val="28"/>
          <w:szCs w:val="28"/>
        </w:rPr>
        <w:t>функцій</w:t>
      </w:r>
      <w:r w:rsidR="00B97B99">
        <w:rPr>
          <w:color w:val="000000"/>
          <w:sz w:val="28"/>
          <w:szCs w:val="28"/>
        </w:rPr>
        <w:t xml:space="preserve"> </w:t>
      </w:r>
      <w:r w:rsidRPr="00C717DB">
        <w:rPr>
          <w:color w:val="000000"/>
          <w:sz w:val="28"/>
          <w:szCs w:val="28"/>
        </w:rPr>
        <w:t>організму</w:t>
      </w:r>
      <w:r w:rsidR="00B97B99">
        <w:rPr>
          <w:color w:val="000000"/>
          <w:sz w:val="28"/>
          <w:szCs w:val="28"/>
        </w:rPr>
        <w:t xml:space="preserve"> </w:t>
      </w:r>
      <w:r w:rsidRPr="00C717DB">
        <w:rPr>
          <w:color w:val="000000"/>
          <w:sz w:val="28"/>
          <w:szCs w:val="28"/>
        </w:rPr>
        <w:t>для</w:t>
      </w:r>
      <w:r w:rsidR="00B97B99">
        <w:rPr>
          <w:color w:val="000000"/>
          <w:sz w:val="28"/>
          <w:szCs w:val="28"/>
        </w:rPr>
        <w:t xml:space="preserve"> </w:t>
      </w:r>
      <w:r w:rsidRPr="00C717DB">
        <w:rPr>
          <w:color w:val="000000"/>
          <w:sz w:val="28"/>
          <w:szCs w:val="28"/>
        </w:rPr>
        <w:t>досягнення</w:t>
      </w:r>
      <w:r w:rsidR="00B97B99">
        <w:rPr>
          <w:color w:val="000000"/>
          <w:sz w:val="28"/>
          <w:szCs w:val="28"/>
        </w:rPr>
        <w:t xml:space="preserve"> </w:t>
      </w:r>
      <w:r w:rsidRPr="00C717DB">
        <w:rPr>
          <w:color w:val="000000"/>
          <w:sz w:val="28"/>
          <w:szCs w:val="28"/>
        </w:rPr>
        <w:t>і підтримання</w:t>
      </w:r>
      <w:r>
        <w:rPr>
          <w:color w:val="000000"/>
          <w:sz w:val="28"/>
          <w:szCs w:val="28"/>
        </w:rPr>
        <w:t xml:space="preserve"> </w:t>
      </w:r>
      <w:r w:rsidRPr="00C717DB">
        <w:rPr>
          <w:color w:val="000000"/>
          <w:sz w:val="28"/>
          <w:szCs w:val="28"/>
        </w:rPr>
        <w:t>соціальної</w:t>
      </w:r>
      <w:r w:rsidR="00B97B99">
        <w:rPr>
          <w:color w:val="000000"/>
          <w:sz w:val="28"/>
          <w:szCs w:val="28"/>
        </w:rPr>
        <w:t xml:space="preserve"> </w:t>
      </w:r>
      <w:r w:rsidRPr="00C717DB">
        <w:rPr>
          <w:color w:val="000000"/>
          <w:sz w:val="28"/>
          <w:szCs w:val="28"/>
        </w:rPr>
        <w:t>та</w:t>
      </w:r>
      <w:r w:rsidR="00B97B99">
        <w:rPr>
          <w:color w:val="000000"/>
          <w:sz w:val="28"/>
          <w:szCs w:val="28"/>
        </w:rPr>
        <w:t xml:space="preserve"> </w:t>
      </w:r>
      <w:r w:rsidRPr="00C717DB">
        <w:rPr>
          <w:color w:val="000000"/>
          <w:sz w:val="28"/>
          <w:szCs w:val="28"/>
        </w:rPr>
        <w:t>матеріальної</w:t>
      </w:r>
      <w:r w:rsidR="00B97B99">
        <w:rPr>
          <w:color w:val="000000"/>
          <w:sz w:val="28"/>
          <w:szCs w:val="28"/>
        </w:rPr>
        <w:t xml:space="preserve"> </w:t>
      </w:r>
      <w:r w:rsidRPr="00C717DB">
        <w:rPr>
          <w:color w:val="000000"/>
          <w:sz w:val="28"/>
          <w:szCs w:val="28"/>
        </w:rPr>
        <w:t>незалежності,</w:t>
      </w:r>
      <w:r w:rsidR="00B97B99">
        <w:rPr>
          <w:color w:val="000000"/>
          <w:sz w:val="28"/>
          <w:szCs w:val="28"/>
        </w:rPr>
        <w:t xml:space="preserve"> </w:t>
      </w:r>
      <w:r w:rsidRPr="00C717DB">
        <w:rPr>
          <w:color w:val="000000"/>
          <w:sz w:val="28"/>
          <w:szCs w:val="28"/>
        </w:rPr>
        <w:t>трудової адаптації та</w:t>
      </w:r>
      <w:r>
        <w:rPr>
          <w:color w:val="000000"/>
          <w:sz w:val="28"/>
          <w:szCs w:val="28"/>
        </w:rPr>
        <w:t xml:space="preserve"> </w:t>
      </w:r>
      <w:r w:rsidRPr="00C717DB">
        <w:rPr>
          <w:color w:val="000000"/>
          <w:sz w:val="28"/>
          <w:szCs w:val="28"/>
        </w:rPr>
        <w:t>інтеграції в суспільство,</w:t>
      </w:r>
      <w:r w:rsidRPr="00C717DB">
        <w:rPr>
          <w:sz w:val="28"/>
          <w:szCs w:val="28"/>
        </w:rPr>
        <w:t xml:space="preserve"> враховуючи пропозицію департаменту охорони здоров’я та медичних послуг</w:t>
      </w:r>
      <w:r w:rsidR="00EB10AF" w:rsidRPr="00C612E0">
        <w:rPr>
          <w:sz w:val="28"/>
          <w:szCs w:val="28"/>
        </w:rPr>
        <w:t xml:space="preserve">, </w:t>
      </w:r>
      <w:r w:rsidR="00180A2D" w:rsidRPr="00C612E0">
        <w:rPr>
          <w:sz w:val="28"/>
          <w:szCs w:val="28"/>
        </w:rPr>
        <w:t>виконавчий комітет Черкаської міської ради</w:t>
      </w:r>
    </w:p>
    <w:p w:rsidR="00180A2D" w:rsidRPr="00C612E0" w:rsidRDefault="00180A2D" w:rsidP="00625FF2">
      <w:pPr>
        <w:jc w:val="both"/>
        <w:outlineLvl w:val="0"/>
        <w:rPr>
          <w:sz w:val="28"/>
          <w:szCs w:val="28"/>
        </w:rPr>
      </w:pPr>
      <w:r w:rsidRPr="00C612E0">
        <w:rPr>
          <w:sz w:val="28"/>
          <w:szCs w:val="28"/>
        </w:rPr>
        <w:t>ВИРІШИВ:</w:t>
      </w:r>
    </w:p>
    <w:p w:rsidR="00180A2D" w:rsidRPr="00C612E0" w:rsidRDefault="00180A2D" w:rsidP="00625FF2">
      <w:pPr>
        <w:ind w:firstLine="709"/>
        <w:jc w:val="both"/>
        <w:rPr>
          <w:b/>
          <w:sz w:val="28"/>
          <w:szCs w:val="28"/>
        </w:rPr>
      </w:pPr>
    </w:p>
    <w:p w:rsidR="00180A2D" w:rsidRPr="00C612E0" w:rsidRDefault="00EB10AF" w:rsidP="00625FF2">
      <w:pPr>
        <w:ind w:firstLine="709"/>
        <w:jc w:val="both"/>
        <w:rPr>
          <w:sz w:val="28"/>
          <w:szCs w:val="28"/>
        </w:rPr>
      </w:pPr>
      <w:r w:rsidRPr="00C612E0">
        <w:rPr>
          <w:sz w:val="28"/>
          <w:szCs w:val="28"/>
        </w:rPr>
        <w:t>1.</w:t>
      </w:r>
      <w:r w:rsidR="000A4ED8">
        <w:rPr>
          <w:sz w:val="28"/>
          <w:szCs w:val="28"/>
        </w:rPr>
        <w:t xml:space="preserve"> </w:t>
      </w:r>
      <w:r w:rsidR="00180A2D" w:rsidRPr="00C612E0">
        <w:rPr>
          <w:sz w:val="28"/>
          <w:szCs w:val="28"/>
        </w:rPr>
        <w:t>Погодити і внести на розгляд та затвердження міської ради проект рішення «</w:t>
      </w:r>
      <w:r w:rsidR="00AF0224" w:rsidRPr="00C938C2">
        <w:rPr>
          <w:sz w:val="28"/>
        </w:rPr>
        <w:t xml:space="preserve">Про внесення змін до </w:t>
      </w:r>
      <w:r w:rsidR="00AF0224">
        <w:rPr>
          <w:sz w:val="28"/>
        </w:rPr>
        <w:t>рішення</w:t>
      </w:r>
      <w:r w:rsidR="00AF0224" w:rsidRPr="00956C55">
        <w:rPr>
          <w:sz w:val="28"/>
        </w:rPr>
        <w:t xml:space="preserve"> місь</w:t>
      </w:r>
      <w:r w:rsidR="00AF0224">
        <w:rPr>
          <w:sz w:val="28"/>
        </w:rPr>
        <w:t xml:space="preserve">кої ради </w:t>
      </w:r>
      <w:r w:rsidR="00AF0224" w:rsidRPr="00942FE3">
        <w:rPr>
          <w:sz w:val="28"/>
        </w:rPr>
        <w:t>від 24.01.2019 № 2-374</w:t>
      </w:r>
      <w:r w:rsidR="00105C3F">
        <w:rPr>
          <w:sz w:val="28"/>
        </w:rPr>
        <w:t>0</w:t>
      </w:r>
      <w:r w:rsidR="00AF0224" w:rsidRPr="00956C55">
        <w:rPr>
          <w:sz w:val="28"/>
        </w:rPr>
        <w:t xml:space="preserve"> </w:t>
      </w:r>
      <w:r w:rsidR="00AF0224">
        <w:rPr>
          <w:sz w:val="28"/>
        </w:rPr>
        <w:t>«</w:t>
      </w:r>
      <w:r w:rsidR="00105C3F" w:rsidRPr="003727A5">
        <w:rPr>
          <w:bCs/>
          <w:sz w:val="28"/>
          <w:szCs w:val="28"/>
        </w:rPr>
        <w:t>Про</w:t>
      </w:r>
      <w:r w:rsidR="00105C3F" w:rsidRPr="003727A5">
        <w:rPr>
          <w:sz w:val="28"/>
          <w:szCs w:val="28"/>
        </w:rPr>
        <w:t xml:space="preserve"> затвердження </w:t>
      </w:r>
      <w:r w:rsidR="00105C3F" w:rsidRPr="003727A5">
        <w:rPr>
          <w:sz w:val="28"/>
        </w:rPr>
        <w:t xml:space="preserve">міської програми надання комплексної медичної реабілітації </w:t>
      </w:r>
      <w:r w:rsidR="00105C3F">
        <w:rPr>
          <w:sz w:val="28"/>
        </w:rPr>
        <w:t>мешканцям</w:t>
      </w:r>
      <w:r w:rsidR="00105C3F" w:rsidRPr="003727A5">
        <w:rPr>
          <w:sz w:val="28"/>
        </w:rPr>
        <w:t xml:space="preserve"> м. </w:t>
      </w:r>
      <w:r w:rsidR="00105C3F">
        <w:rPr>
          <w:sz w:val="28"/>
        </w:rPr>
        <w:t>Черкаси у</w:t>
      </w:r>
      <w:r w:rsidR="00105C3F" w:rsidRPr="003727A5">
        <w:rPr>
          <w:sz w:val="28"/>
        </w:rPr>
        <w:t xml:space="preserve"> 2019</w:t>
      </w:r>
      <w:r w:rsidR="00105C3F">
        <w:rPr>
          <w:sz w:val="28"/>
        </w:rPr>
        <w:t xml:space="preserve"> році</w:t>
      </w:r>
      <w:r w:rsidR="00180A2D" w:rsidRPr="00C612E0">
        <w:rPr>
          <w:sz w:val="28"/>
          <w:szCs w:val="28"/>
        </w:rPr>
        <w:t>»</w:t>
      </w:r>
      <w:r w:rsidR="00CE21AB">
        <w:rPr>
          <w:sz w:val="28"/>
          <w:szCs w:val="28"/>
        </w:rPr>
        <w:t>.</w:t>
      </w:r>
    </w:p>
    <w:p w:rsidR="00180A2D" w:rsidRPr="00C612E0" w:rsidRDefault="00180A2D" w:rsidP="00625FF2">
      <w:pPr>
        <w:ind w:firstLine="709"/>
        <w:jc w:val="both"/>
        <w:rPr>
          <w:sz w:val="28"/>
          <w:szCs w:val="28"/>
        </w:rPr>
      </w:pPr>
      <w:r w:rsidRPr="00C612E0">
        <w:rPr>
          <w:sz w:val="28"/>
          <w:szCs w:val="28"/>
        </w:rPr>
        <w:t>2.</w:t>
      </w:r>
      <w:r w:rsidR="00EB10AF" w:rsidRPr="00C612E0">
        <w:rPr>
          <w:sz w:val="28"/>
          <w:szCs w:val="28"/>
        </w:rPr>
        <w:t xml:space="preserve"> </w:t>
      </w:r>
      <w:r w:rsidRPr="00C612E0">
        <w:rPr>
          <w:sz w:val="28"/>
          <w:szCs w:val="28"/>
        </w:rPr>
        <w:t>Контроль за виконанням рішення покласти на директора департаменту охорони здоров’я та медичних послуг</w:t>
      </w:r>
      <w:r w:rsidR="000A4ED8">
        <w:rPr>
          <w:sz w:val="28"/>
          <w:szCs w:val="28"/>
        </w:rPr>
        <w:t xml:space="preserve"> </w:t>
      </w:r>
      <w:r w:rsidRPr="00C612E0">
        <w:rPr>
          <w:sz w:val="28"/>
          <w:szCs w:val="28"/>
        </w:rPr>
        <w:t>Черкаської</w:t>
      </w:r>
      <w:r w:rsidR="000A4ED8">
        <w:rPr>
          <w:sz w:val="28"/>
          <w:szCs w:val="28"/>
        </w:rPr>
        <w:t xml:space="preserve"> </w:t>
      </w:r>
      <w:r w:rsidRPr="00C612E0">
        <w:rPr>
          <w:sz w:val="28"/>
          <w:szCs w:val="28"/>
        </w:rPr>
        <w:t>міської</w:t>
      </w:r>
      <w:r w:rsidR="000A4ED8">
        <w:rPr>
          <w:sz w:val="28"/>
          <w:szCs w:val="28"/>
        </w:rPr>
        <w:t xml:space="preserve"> </w:t>
      </w:r>
      <w:r w:rsidRPr="00C612E0">
        <w:rPr>
          <w:sz w:val="28"/>
          <w:szCs w:val="28"/>
        </w:rPr>
        <w:t>ради</w:t>
      </w:r>
      <w:r w:rsidR="000A4ED8">
        <w:rPr>
          <w:sz w:val="28"/>
          <w:szCs w:val="28"/>
        </w:rPr>
        <w:t xml:space="preserve"> </w:t>
      </w:r>
      <w:r w:rsidRPr="00C612E0">
        <w:rPr>
          <w:sz w:val="28"/>
          <w:szCs w:val="28"/>
        </w:rPr>
        <w:t>Стадника О.М.</w:t>
      </w:r>
    </w:p>
    <w:p w:rsidR="00180A2D" w:rsidRPr="00C612E0" w:rsidRDefault="00180A2D" w:rsidP="00180A2D">
      <w:pPr>
        <w:jc w:val="both"/>
        <w:rPr>
          <w:sz w:val="28"/>
          <w:szCs w:val="28"/>
        </w:rPr>
      </w:pPr>
    </w:p>
    <w:p w:rsidR="00180A2D" w:rsidRPr="00C612E0" w:rsidRDefault="00180A2D" w:rsidP="00180A2D">
      <w:pPr>
        <w:rPr>
          <w:sz w:val="28"/>
          <w:szCs w:val="28"/>
        </w:rPr>
      </w:pPr>
    </w:p>
    <w:p w:rsidR="00180A2D" w:rsidRPr="00C612E0" w:rsidRDefault="00180A2D" w:rsidP="00F323A2">
      <w:pPr>
        <w:jc w:val="both"/>
        <w:rPr>
          <w:sz w:val="28"/>
          <w:szCs w:val="28"/>
        </w:rPr>
      </w:pPr>
      <w:r w:rsidRPr="00C612E0">
        <w:rPr>
          <w:sz w:val="28"/>
          <w:szCs w:val="28"/>
        </w:rPr>
        <w:t xml:space="preserve">Міський голова                                                                       </w:t>
      </w:r>
      <w:r w:rsidR="00F323A2" w:rsidRPr="00C612E0">
        <w:rPr>
          <w:sz w:val="28"/>
          <w:szCs w:val="28"/>
        </w:rPr>
        <w:t xml:space="preserve">     </w:t>
      </w:r>
      <w:r w:rsidRPr="00C612E0">
        <w:rPr>
          <w:sz w:val="28"/>
          <w:szCs w:val="28"/>
        </w:rPr>
        <w:t xml:space="preserve"> А.В. Бондаренко</w:t>
      </w:r>
    </w:p>
    <w:p w:rsidR="00625FF2" w:rsidRDefault="00625FF2" w:rsidP="00F323A2">
      <w:pPr>
        <w:jc w:val="both"/>
        <w:rPr>
          <w:sz w:val="28"/>
          <w:szCs w:val="28"/>
        </w:rPr>
        <w:sectPr w:rsidR="00625FF2" w:rsidSect="00444594">
          <w:type w:val="continuous"/>
          <w:pgSz w:w="11906" w:h="16838" w:code="9"/>
          <w:pgMar w:top="1134" w:right="851" w:bottom="1134" w:left="1418" w:header="709" w:footer="709" w:gutter="0"/>
          <w:cols w:space="708"/>
          <w:docGrid w:linePitch="360"/>
        </w:sectPr>
      </w:pPr>
    </w:p>
    <w:p w:rsidR="00C612E0" w:rsidRPr="00C612E0" w:rsidRDefault="00C612E0" w:rsidP="00F323A2">
      <w:pPr>
        <w:jc w:val="both"/>
        <w:rPr>
          <w:sz w:val="28"/>
          <w:szCs w:val="28"/>
        </w:rPr>
      </w:pPr>
    </w:p>
    <w:tbl>
      <w:tblPr>
        <w:tblW w:w="9715" w:type="dxa"/>
        <w:jc w:val="center"/>
        <w:tblCellMar>
          <w:left w:w="0" w:type="dxa"/>
          <w:right w:w="0" w:type="dxa"/>
        </w:tblCellMar>
        <w:tblLook w:val="04A0" w:firstRow="1" w:lastRow="0" w:firstColumn="1" w:lastColumn="0" w:noHBand="0" w:noVBand="1"/>
      </w:tblPr>
      <w:tblGrid>
        <w:gridCol w:w="1095"/>
        <w:gridCol w:w="1095"/>
        <w:gridCol w:w="1095"/>
        <w:gridCol w:w="1386"/>
        <w:gridCol w:w="1126"/>
        <w:gridCol w:w="740"/>
        <w:gridCol w:w="1130"/>
        <w:gridCol w:w="1096"/>
        <w:gridCol w:w="1096"/>
      </w:tblGrid>
      <w:tr w:rsidR="00A22D85" w:rsidRPr="00166BA7" w:rsidTr="000D5876">
        <w:trPr>
          <w:jc w:val="center"/>
        </w:trPr>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pPr>
              <w:jc w:val="center"/>
              <w:rPr>
                <w:color w:val="000000"/>
              </w:rPr>
            </w:pPr>
          </w:p>
        </w:tc>
        <w:tc>
          <w:tcPr>
            <w:tcW w:w="724" w:type="dxa"/>
            <w:shd w:val="clear" w:color="auto" w:fill="auto"/>
            <w:noWrap/>
            <w:vAlign w:val="center"/>
          </w:tcPr>
          <w:p w:rsidR="00A22D85" w:rsidRPr="00166BA7" w:rsidRDefault="00A22D85" w:rsidP="00751692"/>
        </w:tc>
        <w:tc>
          <w:tcPr>
            <w:tcW w:w="1114" w:type="dxa"/>
            <w:tcBorders>
              <w:right w:val="single" w:sz="4" w:space="0" w:color="auto"/>
            </w:tcBorders>
            <w:shd w:val="clear" w:color="auto" w:fill="auto"/>
            <w:noWrap/>
            <w:vAlign w:val="center"/>
          </w:tcPr>
          <w:p w:rsidR="00A22D85" w:rsidRPr="00166BA7" w:rsidRDefault="00A22D85" w:rsidP="00751692"/>
        </w:tc>
        <w:tc>
          <w:tcPr>
            <w:tcW w:w="2160" w:type="dxa"/>
            <w:gridSpan w:val="2"/>
            <w:tcBorders>
              <w:top w:val="single" w:sz="4" w:space="0" w:color="auto"/>
              <w:left w:val="single" w:sz="4" w:space="0" w:color="auto"/>
              <w:right w:val="single" w:sz="4" w:space="0" w:color="auto"/>
            </w:tcBorders>
            <w:shd w:val="clear" w:color="auto" w:fill="000000"/>
            <w:noWrap/>
            <w:vAlign w:val="center"/>
          </w:tcPr>
          <w:p w:rsidR="00A22D85" w:rsidRPr="00166BA7" w:rsidRDefault="00A22D85" w:rsidP="00751692">
            <w:pPr>
              <w:rPr>
                <w:b/>
                <w:color w:val="FFFFFF"/>
                <w:sz w:val="28"/>
                <w:szCs w:val="28"/>
              </w:rPr>
            </w:pPr>
            <w:r w:rsidRPr="00166BA7">
              <w:rPr>
                <w:b/>
                <w:color w:val="FFFFFF"/>
                <w:sz w:val="28"/>
                <w:szCs w:val="28"/>
              </w:rPr>
              <w:t>Проект рішення</w:t>
            </w:r>
          </w:p>
        </w:tc>
      </w:tr>
      <w:tr w:rsidR="00A22D85" w:rsidRPr="00166BA7" w:rsidTr="000D5876">
        <w:trPr>
          <w:trHeight w:val="898"/>
          <w:jc w:val="center"/>
        </w:trPr>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pPr>
              <w:jc w:val="center"/>
            </w:pPr>
            <w:r w:rsidRPr="00166BA7">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10" o:title=""/>
                </v:shape>
                <o:OLEObject Type="Embed" ProgID="PBrush" ShapeID="_x0000_i1025" DrawAspect="Content" ObjectID="_1637739401" r:id="rId11"/>
              </w:object>
            </w:r>
          </w:p>
        </w:tc>
        <w:tc>
          <w:tcPr>
            <w:tcW w:w="724" w:type="dxa"/>
            <w:shd w:val="clear" w:color="auto" w:fill="auto"/>
            <w:noWrap/>
            <w:vAlign w:val="center"/>
          </w:tcPr>
          <w:p w:rsidR="00A22D85" w:rsidRPr="00166BA7" w:rsidRDefault="00A22D85" w:rsidP="00751692"/>
        </w:tc>
        <w:tc>
          <w:tcPr>
            <w:tcW w:w="1114" w:type="dxa"/>
            <w:tcBorders>
              <w:right w:val="single" w:sz="4" w:space="0" w:color="auto"/>
            </w:tcBorders>
            <w:shd w:val="clear" w:color="auto" w:fill="auto"/>
            <w:noWrap/>
            <w:vAlign w:val="center"/>
          </w:tcPr>
          <w:p w:rsidR="00A22D85" w:rsidRPr="00166BA7" w:rsidRDefault="00A22D85" w:rsidP="00751692"/>
        </w:tc>
        <w:tc>
          <w:tcPr>
            <w:tcW w:w="2160" w:type="dxa"/>
            <w:gridSpan w:val="2"/>
            <w:tcBorders>
              <w:left w:val="single" w:sz="4" w:space="0" w:color="auto"/>
              <w:right w:val="single" w:sz="4" w:space="0" w:color="auto"/>
            </w:tcBorders>
            <w:shd w:val="clear" w:color="auto" w:fill="FFFFFF"/>
            <w:noWrap/>
            <w:vAlign w:val="center"/>
          </w:tcPr>
          <w:p w:rsidR="00A22D85" w:rsidRPr="00166BA7" w:rsidRDefault="00A22D85" w:rsidP="00751692">
            <w:pPr>
              <w:rPr>
                <w:b/>
                <w:sz w:val="36"/>
                <w:szCs w:val="36"/>
              </w:rPr>
            </w:pPr>
            <w:r w:rsidRPr="00166BA7">
              <w:rPr>
                <w:b/>
                <w:sz w:val="36"/>
                <w:szCs w:val="36"/>
              </w:rPr>
              <w:t xml:space="preserve">№ </w:t>
            </w:r>
          </w:p>
        </w:tc>
      </w:tr>
      <w:tr w:rsidR="00A22D85" w:rsidRPr="00166BA7" w:rsidTr="000D5876">
        <w:trPr>
          <w:jc w:val="center"/>
        </w:trPr>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5397" w:type="dxa"/>
            <w:gridSpan w:val="5"/>
            <w:shd w:val="clear" w:color="auto" w:fill="auto"/>
            <w:noWrap/>
            <w:vAlign w:val="center"/>
          </w:tcPr>
          <w:p w:rsidR="00A22D85" w:rsidRPr="00166BA7" w:rsidRDefault="00A22D85" w:rsidP="00751692">
            <w:pPr>
              <w:jc w:val="center"/>
            </w:pPr>
            <w:r w:rsidRPr="00166BA7">
              <w:rPr>
                <w:color w:val="000000"/>
                <w:sz w:val="36"/>
                <w:szCs w:val="36"/>
              </w:rPr>
              <w:t>ЧЕРКАСЬКА МІСЬКА РАДА</w:t>
            </w:r>
          </w:p>
        </w:tc>
        <w:tc>
          <w:tcPr>
            <w:tcW w:w="1080" w:type="dxa"/>
            <w:tcBorders>
              <w:top w:val="single" w:sz="4" w:space="0" w:color="auto"/>
            </w:tcBorders>
            <w:shd w:val="clear" w:color="auto" w:fill="auto"/>
            <w:noWrap/>
            <w:vAlign w:val="center"/>
          </w:tcPr>
          <w:p w:rsidR="00A22D85" w:rsidRPr="00166BA7" w:rsidRDefault="00A22D85" w:rsidP="00751692"/>
        </w:tc>
        <w:tc>
          <w:tcPr>
            <w:tcW w:w="1080" w:type="dxa"/>
            <w:tcBorders>
              <w:top w:val="single" w:sz="4" w:space="0" w:color="auto"/>
            </w:tcBorders>
            <w:shd w:val="clear" w:color="auto" w:fill="auto"/>
            <w:noWrap/>
            <w:vAlign w:val="center"/>
          </w:tcPr>
          <w:p w:rsidR="00A22D85" w:rsidRPr="00166BA7" w:rsidRDefault="00A22D85" w:rsidP="00751692"/>
        </w:tc>
      </w:tr>
      <w:tr w:rsidR="00A22D85" w:rsidRPr="00166BA7" w:rsidTr="000D5876">
        <w:trPr>
          <w:jc w:val="center"/>
        </w:trPr>
        <w:tc>
          <w:tcPr>
            <w:tcW w:w="1079" w:type="dxa"/>
            <w:shd w:val="clear" w:color="auto" w:fill="auto"/>
            <w:noWrap/>
            <w:vAlign w:val="center"/>
          </w:tcPr>
          <w:p w:rsidR="00A22D85" w:rsidRPr="00166BA7" w:rsidRDefault="00A22D85" w:rsidP="00751692">
            <w:pPr>
              <w:rPr>
                <w:color w:val="FFFFFF"/>
              </w:rPr>
            </w:pPr>
            <w:r w:rsidRPr="00166BA7">
              <w:rPr>
                <w:color w:val="FFFFFF"/>
              </w:rPr>
              <w:t>&lt;</w:t>
            </w:r>
          </w:p>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166BA7" w:rsidTr="000D5876">
        <w:trPr>
          <w:jc w:val="center"/>
        </w:trPr>
        <w:tc>
          <w:tcPr>
            <w:tcW w:w="1079" w:type="dxa"/>
            <w:shd w:val="clear" w:color="auto" w:fill="auto"/>
            <w:noWrap/>
            <w:vAlign w:val="center"/>
          </w:tcPr>
          <w:p w:rsidR="00A22D85" w:rsidRPr="00166BA7" w:rsidRDefault="00A22D85" w:rsidP="00751692">
            <w:pPr>
              <w:rPr>
                <w:color w:val="FFFFFF"/>
              </w:rPr>
            </w:pPr>
          </w:p>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166BA7" w:rsidTr="000D5876">
        <w:trPr>
          <w:jc w:val="center"/>
        </w:trPr>
        <w:tc>
          <w:tcPr>
            <w:tcW w:w="4607" w:type="dxa"/>
            <w:gridSpan w:val="4"/>
            <w:shd w:val="clear" w:color="auto" w:fill="auto"/>
            <w:noWrap/>
            <w:tcMar>
              <w:left w:w="28" w:type="dxa"/>
              <w:right w:w="28" w:type="dxa"/>
            </w:tcMar>
            <w:vAlign w:val="center"/>
          </w:tcPr>
          <w:p w:rsidR="00A22D85" w:rsidRPr="00AF0224" w:rsidRDefault="00AF0224" w:rsidP="000D5876">
            <w:pPr>
              <w:tabs>
                <w:tab w:val="left" w:pos="-1404"/>
                <w:tab w:val="left" w:pos="0"/>
                <w:tab w:val="left" w:pos="4264"/>
              </w:tabs>
              <w:ind w:right="106"/>
              <w:jc w:val="both"/>
              <w:rPr>
                <w:b/>
                <w:sz w:val="28"/>
                <w:szCs w:val="28"/>
              </w:rPr>
            </w:pPr>
            <w:r w:rsidRPr="00AF0224">
              <w:rPr>
                <w:b/>
                <w:sz w:val="28"/>
              </w:rPr>
              <w:t>Про внесення змін до рішення міської ради від 24.01.2019 № 2-374</w:t>
            </w:r>
            <w:r w:rsidR="000D5876">
              <w:rPr>
                <w:b/>
                <w:sz w:val="28"/>
              </w:rPr>
              <w:t>0</w:t>
            </w:r>
            <w:r w:rsidRPr="00AF0224">
              <w:rPr>
                <w:b/>
                <w:sz w:val="28"/>
              </w:rPr>
              <w:t xml:space="preserve"> «</w:t>
            </w:r>
            <w:r w:rsidR="000D5876" w:rsidRPr="000D5876">
              <w:rPr>
                <w:b/>
                <w:bCs/>
                <w:sz w:val="28"/>
                <w:szCs w:val="28"/>
              </w:rPr>
              <w:t>Про</w:t>
            </w:r>
            <w:r w:rsidR="000D5876" w:rsidRPr="000D5876">
              <w:rPr>
                <w:b/>
                <w:sz w:val="28"/>
                <w:szCs w:val="28"/>
              </w:rPr>
              <w:t xml:space="preserve"> затвердження </w:t>
            </w:r>
            <w:r w:rsidR="000D5876" w:rsidRPr="000D5876">
              <w:rPr>
                <w:b/>
                <w:sz w:val="28"/>
              </w:rPr>
              <w:t>міської програми надання комплексної медичної реабілітації мешканцям м. Черкаси у 2019 році</w:t>
            </w:r>
            <w:r w:rsidR="00316129" w:rsidRPr="000D5876">
              <w:rPr>
                <w:b/>
                <w:sz w:val="28"/>
                <w:szCs w:val="28"/>
              </w:rPr>
              <w:t>»</w:t>
            </w:r>
          </w:p>
        </w:tc>
        <w:tc>
          <w:tcPr>
            <w:tcW w:w="1110" w:type="dxa"/>
            <w:shd w:val="clear" w:color="auto" w:fill="auto"/>
            <w:noWrap/>
            <w:tcMar>
              <w:left w:w="28" w:type="dxa"/>
              <w:right w:w="28" w:type="dxa"/>
            </w:tcMar>
            <w:vAlign w:val="center"/>
          </w:tcPr>
          <w:p w:rsidR="00A22D85" w:rsidRPr="00166BA7" w:rsidRDefault="00A22D85" w:rsidP="00751692"/>
        </w:tc>
        <w:tc>
          <w:tcPr>
            <w:tcW w:w="724" w:type="dxa"/>
            <w:shd w:val="clear" w:color="auto" w:fill="auto"/>
            <w:noWrap/>
            <w:tcMar>
              <w:left w:w="28" w:type="dxa"/>
              <w:right w:w="28" w:type="dxa"/>
            </w:tcMar>
            <w:vAlign w:val="center"/>
          </w:tcPr>
          <w:p w:rsidR="00A22D85" w:rsidRPr="00166BA7" w:rsidRDefault="00A22D85" w:rsidP="00751692"/>
        </w:tc>
        <w:tc>
          <w:tcPr>
            <w:tcW w:w="1114" w:type="dxa"/>
            <w:shd w:val="clear" w:color="auto" w:fill="auto"/>
            <w:noWrap/>
            <w:tcMar>
              <w:left w:w="28" w:type="dxa"/>
              <w:right w:w="28" w:type="dxa"/>
            </w:tcMar>
            <w:vAlign w:val="center"/>
          </w:tcPr>
          <w:p w:rsidR="00A22D85" w:rsidRPr="00166BA7" w:rsidRDefault="00A22D85" w:rsidP="00751692"/>
        </w:tc>
        <w:tc>
          <w:tcPr>
            <w:tcW w:w="1080" w:type="dxa"/>
            <w:shd w:val="clear" w:color="auto" w:fill="auto"/>
            <w:noWrap/>
            <w:tcMar>
              <w:left w:w="28" w:type="dxa"/>
              <w:right w:w="28" w:type="dxa"/>
            </w:tcMar>
            <w:vAlign w:val="center"/>
          </w:tcPr>
          <w:p w:rsidR="00A22D85" w:rsidRPr="00166BA7" w:rsidRDefault="00A22D85" w:rsidP="00751692"/>
        </w:tc>
        <w:tc>
          <w:tcPr>
            <w:tcW w:w="1080" w:type="dxa"/>
            <w:shd w:val="clear" w:color="auto" w:fill="auto"/>
            <w:noWrap/>
            <w:tcMar>
              <w:left w:w="28" w:type="dxa"/>
              <w:right w:w="28" w:type="dxa"/>
            </w:tcMar>
            <w:vAlign w:val="center"/>
          </w:tcPr>
          <w:p w:rsidR="00A22D85" w:rsidRPr="00166BA7" w:rsidRDefault="00A22D85" w:rsidP="00751692"/>
        </w:tc>
      </w:tr>
      <w:tr w:rsidR="00A22D85" w:rsidRPr="00166BA7" w:rsidTr="000D5876">
        <w:trPr>
          <w:jc w:val="center"/>
        </w:trPr>
        <w:tc>
          <w:tcPr>
            <w:tcW w:w="1079" w:type="dxa"/>
            <w:shd w:val="clear" w:color="auto" w:fill="auto"/>
            <w:noWrap/>
            <w:vAlign w:val="center"/>
          </w:tcPr>
          <w:p w:rsidR="00A22D85" w:rsidRPr="00166BA7" w:rsidRDefault="00A22D85" w:rsidP="00751692">
            <w:pPr>
              <w:rPr>
                <w:color w:val="FFFFFF"/>
              </w:rPr>
            </w:pPr>
            <w:r w:rsidRPr="00166BA7">
              <w:rPr>
                <w:color w:val="FFFFFF"/>
              </w:rPr>
              <w:t>&gt;</w:t>
            </w:r>
          </w:p>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166BA7" w:rsidTr="000D5876">
        <w:trPr>
          <w:jc w:val="center"/>
        </w:trPr>
        <w:tc>
          <w:tcPr>
            <w:tcW w:w="1079" w:type="dxa"/>
            <w:shd w:val="clear" w:color="auto" w:fill="auto"/>
            <w:noWrap/>
            <w:vAlign w:val="center"/>
          </w:tcPr>
          <w:p w:rsidR="00A22D85" w:rsidRPr="00166BA7" w:rsidRDefault="00A22D85" w:rsidP="00751692">
            <w:pPr>
              <w:rPr>
                <w:color w:val="FFFFFF"/>
              </w:rPr>
            </w:pPr>
          </w:p>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166BA7" w:rsidTr="000D5876">
        <w:trPr>
          <w:jc w:val="center"/>
        </w:trPr>
        <w:tc>
          <w:tcPr>
            <w:tcW w:w="9715" w:type="dxa"/>
            <w:gridSpan w:val="9"/>
            <w:shd w:val="clear" w:color="auto" w:fill="auto"/>
            <w:noWrap/>
            <w:vAlign w:val="center"/>
          </w:tcPr>
          <w:p w:rsidR="00A22D85" w:rsidRPr="00B97B99" w:rsidRDefault="00B97B99" w:rsidP="0042421A">
            <w:pPr>
              <w:ind w:firstLine="748"/>
              <w:jc w:val="both"/>
              <w:rPr>
                <w:sz w:val="28"/>
                <w:szCs w:val="28"/>
              </w:rPr>
            </w:pPr>
            <w:r w:rsidRPr="00B97B99">
              <w:rPr>
                <w:sz w:val="28"/>
              </w:rPr>
              <w:t xml:space="preserve">Відповідно до п. 22 ст. 26 Закону України «Про місцеве самоврядування в Україні», </w:t>
            </w:r>
            <w:r w:rsidRPr="00B97B99">
              <w:rPr>
                <w:sz w:val="28"/>
                <w:szCs w:val="28"/>
              </w:rPr>
              <w:t xml:space="preserve">з метою </w:t>
            </w:r>
            <w:r w:rsidRPr="00B97B99">
              <w:rPr>
                <w:color w:val="000000"/>
                <w:sz w:val="28"/>
                <w:szCs w:val="28"/>
              </w:rPr>
              <w:t>реалізація рівних можливостей для</w:t>
            </w:r>
            <w:r w:rsidRPr="00B97B99">
              <w:rPr>
                <w:sz w:val="28"/>
                <w:szCs w:val="28"/>
              </w:rPr>
              <w:t xml:space="preserve"> пацієнтів, осіб з інвалідністю, дітей з інвалідністю</w:t>
            </w:r>
            <w:r w:rsidRPr="00B97B99">
              <w:rPr>
                <w:color w:val="000000"/>
                <w:sz w:val="28"/>
                <w:szCs w:val="28"/>
              </w:rPr>
              <w:t>, певних категорій населення в отриманні реабілітаційних послуг, спрямованих на</w:t>
            </w:r>
            <w:r>
              <w:rPr>
                <w:color w:val="000000"/>
                <w:sz w:val="28"/>
                <w:szCs w:val="28"/>
              </w:rPr>
              <w:t xml:space="preserve"> </w:t>
            </w:r>
            <w:r w:rsidRPr="00B97B99">
              <w:rPr>
                <w:color w:val="000000"/>
                <w:sz w:val="28"/>
                <w:szCs w:val="28"/>
              </w:rPr>
              <w:t>відновлення та компенсацію порушених або</w:t>
            </w:r>
            <w:r w:rsidR="00EC355F">
              <w:rPr>
                <w:color w:val="000000"/>
                <w:sz w:val="28"/>
                <w:szCs w:val="28"/>
              </w:rPr>
              <w:t xml:space="preserve"> </w:t>
            </w:r>
            <w:r w:rsidRPr="00B97B99">
              <w:rPr>
                <w:color w:val="000000"/>
                <w:sz w:val="28"/>
                <w:szCs w:val="28"/>
              </w:rPr>
              <w:t>втрачених</w:t>
            </w:r>
            <w:r>
              <w:rPr>
                <w:color w:val="000000"/>
                <w:sz w:val="28"/>
                <w:szCs w:val="28"/>
              </w:rPr>
              <w:t xml:space="preserve"> </w:t>
            </w:r>
            <w:r w:rsidRPr="00B97B99">
              <w:rPr>
                <w:color w:val="000000"/>
                <w:sz w:val="28"/>
                <w:szCs w:val="28"/>
              </w:rPr>
              <w:t>функцій</w:t>
            </w:r>
            <w:r>
              <w:rPr>
                <w:color w:val="000000"/>
                <w:sz w:val="28"/>
                <w:szCs w:val="28"/>
              </w:rPr>
              <w:t xml:space="preserve"> </w:t>
            </w:r>
            <w:r w:rsidRPr="00B97B99">
              <w:rPr>
                <w:color w:val="000000"/>
                <w:sz w:val="28"/>
                <w:szCs w:val="28"/>
              </w:rPr>
              <w:t>організму</w:t>
            </w:r>
            <w:r>
              <w:rPr>
                <w:color w:val="000000"/>
                <w:sz w:val="28"/>
                <w:szCs w:val="28"/>
              </w:rPr>
              <w:t xml:space="preserve"> </w:t>
            </w:r>
            <w:r w:rsidRPr="00B97B99">
              <w:rPr>
                <w:color w:val="000000"/>
                <w:sz w:val="28"/>
                <w:szCs w:val="28"/>
              </w:rPr>
              <w:t>для</w:t>
            </w:r>
            <w:r>
              <w:rPr>
                <w:color w:val="000000"/>
                <w:sz w:val="28"/>
                <w:szCs w:val="28"/>
              </w:rPr>
              <w:t xml:space="preserve"> </w:t>
            </w:r>
            <w:r w:rsidRPr="00B97B99">
              <w:rPr>
                <w:color w:val="000000"/>
                <w:sz w:val="28"/>
                <w:szCs w:val="28"/>
              </w:rPr>
              <w:t>досягнення</w:t>
            </w:r>
            <w:r>
              <w:rPr>
                <w:color w:val="000000"/>
                <w:sz w:val="28"/>
                <w:szCs w:val="28"/>
              </w:rPr>
              <w:t xml:space="preserve"> </w:t>
            </w:r>
            <w:r w:rsidRPr="00B97B99">
              <w:rPr>
                <w:color w:val="000000"/>
                <w:sz w:val="28"/>
                <w:szCs w:val="28"/>
              </w:rPr>
              <w:t>і</w:t>
            </w:r>
            <w:r w:rsidR="00EC355F">
              <w:rPr>
                <w:color w:val="000000"/>
                <w:sz w:val="28"/>
                <w:szCs w:val="28"/>
              </w:rPr>
              <w:t xml:space="preserve"> </w:t>
            </w:r>
            <w:r w:rsidRPr="00B97B99">
              <w:rPr>
                <w:color w:val="000000"/>
                <w:sz w:val="28"/>
                <w:szCs w:val="28"/>
              </w:rPr>
              <w:t xml:space="preserve">підтримання </w:t>
            </w:r>
            <w:r w:rsidRPr="00B97B99">
              <w:rPr>
                <w:color w:val="000000"/>
                <w:sz w:val="28"/>
                <w:szCs w:val="28"/>
              </w:rPr>
              <w:br/>
              <w:t>соціальної</w:t>
            </w:r>
            <w:r>
              <w:rPr>
                <w:color w:val="000000"/>
                <w:sz w:val="28"/>
                <w:szCs w:val="28"/>
              </w:rPr>
              <w:t xml:space="preserve"> </w:t>
            </w:r>
            <w:r w:rsidRPr="00B97B99">
              <w:rPr>
                <w:color w:val="000000"/>
                <w:sz w:val="28"/>
                <w:szCs w:val="28"/>
              </w:rPr>
              <w:t>та</w:t>
            </w:r>
            <w:r>
              <w:rPr>
                <w:color w:val="000000"/>
                <w:sz w:val="28"/>
                <w:szCs w:val="28"/>
              </w:rPr>
              <w:t xml:space="preserve"> </w:t>
            </w:r>
            <w:r w:rsidRPr="00B97B99">
              <w:rPr>
                <w:color w:val="000000"/>
                <w:sz w:val="28"/>
                <w:szCs w:val="28"/>
              </w:rPr>
              <w:t>матеріальної</w:t>
            </w:r>
            <w:r>
              <w:rPr>
                <w:color w:val="000000"/>
                <w:sz w:val="28"/>
                <w:szCs w:val="28"/>
              </w:rPr>
              <w:t xml:space="preserve"> </w:t>
            </w:r>
            <w:r w:rsidRPr="00B97B99">
              <w:rPr>
                <w:color w:val="000000"/>
                <w:sz w:val="28"/>
                <w:szCs w:val="28"/>
              </w:rPr>
              <w:t>незалежності, трудової адаптації та</w:t>
            </w:r>
            <w:r w:rsidR="00EC355F">
              <w:rPr>
                <w:color w:val="000000"/>
                <w:sz w:val="28"/>
                <w:szCs w:val="28"/>
              </w:rPr>
              <w:t xml:space="preserve"> </w:t>
            </w:r>
            <w:r w:rsidRPr="00B97B99">
              <w:rPr>
                <w:color w:val="000000"/>
                <w:sz w:val="28"/>
                <w:szCs w:val="28"/>
              </w:rPr>
              <w:t>інтеграції в суспільство</w:t>
            </w:r>
            <w:r w:rsidR="00CE40E8" w:rsidRPr="00B97B99">
              <w:rPr>
                <w:sz w:val="28"/>
                <w:szCs w:val="28"/>
              </w:rPr>
              <w:t xml:space="preserve">, </w:t>
            </w:r>
            <w:r w:rsidR="00A22D85" w:rsidRPr="00B97B99">
              <w:rPr>
                <w:sz w:val="28"/>
              </w:rPr>
              <w:t>Черкаська міська рада</w:t>
            </w:r>
          </w:p>
          <w:p w:rsidR="00A22D85" w:rsidRPr="00B97B99" w:rsidRDefault="00A22D85" w:rsidP="00751692">
            <w:pPr>
              <w:tabs>
                <w:tab w:val="left" w:pos="-1404"/>
                <w:tab w:val="left" w:pos="0"/>
              </w:tabs>
              <w:ind w:right="15"/>
              <w:rPr>
                <w:sz w:val="28"/>
              </w:rPr>
            </w:pPr>
            <w:r w:rsidRPr="00B97B99">
              <w:rPr>
                <w:sz w:val="28"/>
              </w:rPr>
              <w:t>ВИРІШИЛА:</w:t>
            </w:r>
          </w:p>
          <w:p w:rsidR="00A22D85" w:rsidRPr="00166BA7" w:rsidRDefault="00A22D85" w:rsidP="00751692">
            <w:pPr>
              <w:tabs>
                <w:tab w:val="left" w:pos="-1404"/>
                <w:tab w:val="left" w:pos="0"/>
              </w:tabs>
              <w:ind w:right="15"/>
              <w:rPr>
                <w:sz w:val="28"/>
              </w:rPr>
            </w:pPr>
          </w:p>
          <w:p w:rsidR="003F3968" w:rsidRPr="001646BF" w:rsidRDefault="00A22D85" w:rsidP="00CB4C0A">
            <w:pPr>
              <w:shd w:val="clear" w:color="auto" w:fill="FFFFFF"/>
              <w:ind w:firstLine="535"/>
              <w:jc w:val="both"/>
              <w:rPr>
                <w:sz w:val="28"/>
                <w:szCs w:val="28"/>
              </w:rPr>
            </w:pPr>
            <w:r w:rsidRPr="00166BA7">
              <w:rPr>
                <w:sz w:val="28"/>
              </w:rPr>
              <w:t xml:space="preserve">1. </w:t>
            </w:r>
            <w:r w:rsidR="003F3968" w:rsidRPr="001646BF">
              <w:rPr>
                <w:sz w:val="28"/>
                <w:szCs w:val="28"/>
              </w:rPr>
              <w:t xml:space="preserve">Внести зміни до </w:t>
            </w:r>
            <w:r w:rsidR="002925E2">
              <w:rPr>
                <w:sz w:val="28"/>
              </w:rPr>
              <w:t>рішення</w:t>
            </w:r>
            <w:r w:rsidR="002925E2" w:rsidRPr="00956C55">
              <w:rPr>
                <w:sz w:val="28"/>
              </w:rPr>
              <w:t xml:space="preserve"> місь</w:t>
            </w:r>
            <w:r w:rsidR="002925E2">
              <w:rPr>
                <w:sz w:val="28"/>
              </w:rPr>
              <w:t xml:space="preserve">кої ради </w:t>
            </w:r>
            <w:r w:rsidR="002925E2" w:rsidRPr="00942FE3">
              <w:rPr>
                <w:sz w:val="28"/>
              </w:rPr>
              <w:t xml:space="preserve">від </w:t>
            </w:r>
            <w:r w:rsidR="00D124A1" w:rsidRPr="00942FE3">
              <w:rPr>
                <w:sz w:val="28"/>
              </w:rPr>
              <w:t>24.01.2019 № 2-374</w:t>
            </w:r>
            <w:r w:rsidR="00EC355F">
              <w:rPr>
                <w:sz w:val="28"/>
              </w:rPr>
              <w:t>0</w:t>
            </w:r>
            <w:r w:rsidR="00D124A1" w:rsidRPr="00956C55">
              <w:rPr>
                <w:sz w:val="28"/>
              </w:rPr>
              <w:t xml:space="preserve"> </w:t>
            </w:r>
            <w:r w:rsidR="00D124A1">
              <w:rPr>
                <w:sz w:val="28"/>
              </w:rPr>
              <w:t>«</w:t>
            </w:r>
            <w:r w:rsidR="00850771" w:rsidRPr="003727A5">
              <w:rPr>
                <w:bCs/>
                <w:sz w:val="28"/>
                <w:szCs w:val="28"/>
              </w:rPr>
              <w:t>Про</w:t>
            </w:r>
            <w:r w:rsidR="00850771" w:rsidRPr="003727A5">
              <w:rPr>
                <w:sz w:val="28"/>
                <w:szCs w:val="28"/>
              </w:rPr>
              <w:t xml:space="preserve"> затвердження </w:t>
            </w:r>
            <w:r w:rsidR="00850771" w:rsidRPr="003727A5">
              <w:rPr>
                <w:sz w:val="28"/>
              </w:rPr>
              <w:t xml:space="preserve">міської програми надання комплексної медичної реабілітації </w:t>
            </w:r>
            <w:r w:rsidR="00850771">
              <w:rPr>
                <w:sz w:val="28"/>
              </w:rPr>
              <w:t>мешканцям</w:t>
            </w:r>
            <w:r w:rsidR="00850771" w:rsidRPr="003727A5">
              <w:rPr>
                <w:sz w:val="28"/>
              </w:rPr>
              <w:t xml:space="preserve"> м. </w:t>
            </w:r>
            <w:r w:rsidR="00850771">
              <w:rPr>
                <w:sz w:val="28"/>
              </w:rPr>
              <w:t>Черкаси у</w:t>
            </w:r>
            <w:r w:rsidR="00850771" w:rsidRPr="003727A5">
              <w:rPr>
                <w:sz w:val="28"/>
              </w:rPr>
              <w:t xml:space="preserve"> 2019</w:t>
            </w:r>
            <w:r w:rsidR="00850771">
              <w:rPr>
                <w:sz w:val="28"/>
              </w:rPr>
              <w:t xml:space="preserve"> році</w:t>
            </w:r>
            <w:r w:rsidR="003F3968" w:rsidRPr="001646BF">
              <w:rPr>
                <w:sz w:val="28"/>
                <w:szCs w:val="28"/>
              </w:rPr>
              <w:t>», а саме:</w:t>
            </w:r>
          </w:p>
          <w:p w:rsidR="003F3968" w:rsidRPr="001646BF" w:rsidRDefault="003F3968" w:rsidP="00CB4C0A">
            <w:pPr>
              <w:shd w:val="clear" w:color="auto" w:fill="FFFFFF"/>
              <w:ind w:firstLine="535"/>
              <w:jc w:val="both"/>
              <w:rPr>
                <w:sz w:val="28"/>
                <w:szCs w:val="28"/>
              </w:rPr>
            </w:pPr>
            <w:r w:rsidRPr="001646BF">
              <w:rPr>
                <w:sz w:val="28"/>
                <w:szCs w:val="28"/>
              </w:rPr>
              <w:t>1.1. Викласти назву Програми у новій редакції: «</w:t>
            </w:r>
            <w:r w:rsidR="00AB2250" w:rsidRPr="00AB2250">
              <w:rPr>
                <w:bCs/>
                <w:sz w:val="28"/>
                <w:szCs w:val="28"/>
              </w:rPr>
              <w:t>Н</w:t>
            </w:r>
            <w:r w:rsidR="00850771" w:rsidRPr="00AB2250">
              <w:rPr>
                <w:sz w:val="28"/>
              </w:rPr>
              <w:t>а</w:t>
            </w:r>
            <w:r w:rsidR="00850771" w:rsidRPr="003727A5">
              <w:rPr>
                <w:sz w:val="28"/>
              </w:rPr>
              <w:t xml:space="preserve">дання комплексної медичної реабілітації </w:t>
            </w:r>
            <w:r w:rsidR="00850771">
              <w:rPr>
                <w:sz w:val="28"/>
              </w:rPr>
              <w:t>мешканцям міста</w:t>
            </w:r>
            <w:r w:rsidR="00850771" w:rsidRPr="003727A5">
              <w:rPr>
                <w:sz w:val="28"/>
              </w:rPr>
              <w:t xml:space="preserve"> </w:t>
            </w:r>
            <w:r w:rsidR="00850771">
              <w:rPr>
                <w:sz w:val="28"/>
              </w:rPr>
              <w:t xml:space="preserve">Черкаси </w:t>
            </w:r>
            <w:r w:rsidR="002925E2" w:rsidRPr="00C612E0">
              <w:rPr>
                <w:sz w:val="28"/>
                <w:szCs w:val="28"/>
              </w:rPr>
              <w:t xml:space="preserve">на 2019 </w:t>
            </w:r>
            <w:r w:rsidRPr="001646BF">
              <w:rPr>
                <w:sz w:val="28"/>
                <w:szCs w:val="28"/>
              </w:rPr>
              <w:t>- 2020 роки».</w:t>
            </w:r>
          </w:p>
          <w:p w:rsidR="00CC11A4" w:rsidRDefault="00C87B3F" w:rsidP="00CB4C0A">
            <w:pPr>
              <w:shd w:val="clear" w:color="auto" w:fill="FFFFFF"/>
              <w:ind w:firstLine="535"/>
              <w:jc w:val="both"/>
              <w:rPr>
                <w:sz w:val="28"/>
                <w:szCs w:val="28"/>
              </w:rPr>
            </w:pPr>
            <w:r>
              <w:rPr>
                <w:sz w:val="28"/>
                <w:szCs w:val="28"/>
              </w:rPr>
              <w:t>1.</w:t>
            </w:r>
            <w:r w:rsidR="00F731E5">
              <w:rPr>
                <w:sz w:val="28"/>
                <w:szCs w:val="28"/>
              </w:rPr>
              <w:t>2</w:t>
            </w:r>
            <w:r>
              <w:rPr>
                <w:sz w:val="28"/>
                <w:szCs w:val="28"/>
              </w:rPr>
              <w:t xml:space="preserve">. </w:t>
            </w:r>
            <w:r w:rsidR="00CC11A4">
              <w:rPr>
                <w:sz w:val="28"/>
                <w:szCs w:val="28"/>
              </w:rPr>
              <w:t xml:space="preserve">У </w:t>
            </w:r>
            <w:r w:rsidR="006757D8">
              <w:rPr>
                <w:sz w:val="28"/>
                <w:szCs w:val="28"/>
              </w:rPr>
              <w:t>тексті Програми назву закладу «</w:t>
            </w:r>
            <w:r w:rsidR="006757D8" w:rsidRPr="00BD59C5">
              <w:rPr>
                <w:bCs/>
                <w:sz w:val="28"/>
                <w:szCs w:val="28"/>
              </w:rPr>
              <w:t xml:space="preserve">КНП «Черкаська міська реабілітаційно-оздоровча поліклініка «Астра» </w:t>
            </w:r>
            <w:r w:rsidR="006757D8" w:rsidRPr="006757D8">
              <w:rPr>
                <w:bCs/>
                <w:sz w:val="28"/>
                <w:szCs w:val="28"/>
              </w:rPr>
              <w:t>Черкаської міської ради</w:t>
            </w:r>
            <w:r w:rsidR="006757D8">
              <w:rPr>
                <w:bCs/>
                <w:sz w:val="28"/>
                <w:szCs w:val="28"/>
              </w:rPr>
              <w:t xml:space="preserve">» викласти у новій редакції </w:t>
            </w:r>
            <w:r w:rsidR="006757D8">
              <w:rPr>
                <w:sz w:val="28"/>
                <w:szCs w:val="28"/>
              </w:rPr>
              <w:t>«</w:t>
            </w:r>
            <w:r w:rsidR="006757D8" w:rsidRPr="00BD59C5">
              <w:rPr>
                <w:bCs/>
                <w:sz w:val="28"/>
                <w:szCs w:val="28"/>
              </w:rPr>
              <w:t>КНП «Черкаська міська реабілітаційно-оздоровча поліклініка «Астра»</w:t>
            </w:r>
            <w:r w:rsidR="006757D8">
              <w:rPr>
                <w:bCs/>
                <w:sz w:val="28"/>
                <w:szCs w:val="28"/>
              </w:rPr>
              <w:t>»</w:t>
            </w:r>
            <w:r w:rsidR="00CC11A4">
              <w:rPr>
                <w:sz w:val="28"/>
                <w:szCs w:val="28"/>
              </w:rPr>
              <w:t>.</w:t>
            </w:r>
          </w:p>
          <w:p w:rsidR="006757D8" w:rsidRDefault="006757D8" w:rsidP="006757D8">
            <w:pPr>
              <w:shd w:val="clear" w:color="auto" w:fill="FFFFFF"/>
              <w:ind w:firstLine="535"/>
              <w:jc w:val="both"/>
              <w:rPr>
                <w:sz w:val="28"/>
                <w:szCs w:val="28"/>
              </w:rPr>
            </w:pPr>
            <w:r>
              <w:rPr>
                <w:sz w:val="28"/>
                <w:szCs w:val="28"/>
              </w:rPr>
              <w:t xml:space="preserve">1.3. У абзаці 1 розділу 1 Програми </w:t>
            </w:r>
            <w:r>
              <w:rPr>
                <w:sz w:val="28"/>
                <w:szCs w:val="27"/>
              </w:rPr>
              <w:t xml:space="preserve">цифри і слова </w:t>
            </w:r>
            <w:r>
              <w:rPr>
                <w:sz w:val="28"/>
                <w:szCs w:val="28"/>
              </w:rPr>
              <w:t>«</w:t>
            </w:r>
            <w:proofErr w:type="spellStart"/>
            <w:r>
              <w:rPr>
                <w:color w:val="000000"/>
                <w:sz w:val="28"/>
                <w:szCs w:val="28"/>
              </w:rPr>
              <w:t>м.Черкаси</w:t>
            </w:r>
            <w:proofErr w:type="spellEnd"/>
            <w:r>
              <w:rPr>
                <w:color w:val="000000"/>
                <w:sz w:val="28"/>
                <w:szCs w:val="28"/>
              </w:rPr>
              <w:t xml:space="preserve"> у 2019</w:t>
            </w:r>
            <w:r w:rsidRPr="00A53A5C">
              <w:rPr>
                <w:color w:val="000000"/>
                <w:sz w:val="28"/>
                <w:szCs w:val="28"/>
              </w:rPr>
              <w:t xml:space="preserve"> р</w:t>
            </w:r>
            <w:r>
              <w:rPr>
                <w:color w:val="000000"/>
                <w:sz w:val="28"/>
                <w:szCs w:val="28"/>
              </w:rPr>
              <w:t xml:space="preserve">оці» </w:t>
            </w:r>
            <w:r>
              <w:rPr>
                <w:sz w:val="28"/>
              </w:rPr>
              <w:t>замінити цифрами і словами «міста</w:t>
            </w:r>
            <w:r w:rsidRPr="003727A5">
              <w:rPr>
                <w:sz w:val="28"/>
              </w:rPr>
              <w:t xml:space="preserve"> </w:t>
            </w:r>
            <w:r>
              <w:rPr>
                <w:sz w:val="28"/>
              </w:rPr>
              <w:t xml:space="preserve">Черкаси </w:t>
            </w:r>
            <w:r w:rsidRPr="00C612E0">
              <w:rPr>
                <w:sz w:val="28"/>
                <w:szCs w:val="28"/>
              </w:rPr>
              <w:t xml:space="preserve">на 2019 </w:t>
            </w:r>
            <w:r w:rsidRPr="001646BF">
              <w:rPr>
                <w:sz w:val="28"/>
                <w:szCs w:val="28"/>
              </w:rPr>
              <w:t>- 2020 роки</w:t>
            </w:r>
            <w:r>
              <w:rPr>
                <w:sz w:val="28"/>
                <w:szCs w:val="28"/>
              </w:rPr>
              <w:t>».</w:t>
            </w:r>
          </w:p>
          <w:p w:rsidR="002B219E" w:rsidRDefault="002B219E" w:rsidP="00CB4C0A">
            <w:pPr>
              <w:shd w:val="clear" w:color="auto" w:fill="FFFFFF"/>
              <w:ind w:firstLine="535"/>
              <w:jc w:val="both"/>
              <w:rPr>
                <w:sz w:val="28"/>
                <w:szCs w:val="28"/>
              </w:rPr>
            </w:pPr>
            <w:r>
              <w:rPr>
                <w:sz w:val="28"/>
                <w:szCs w:val="28"/>
              </w:rPr>
              <w:t>1.</w:t>
            </w:r>
            <w:r w:rsidR="006757D8">
              <w:rPr>
                <w:sz w:val="28"/>
                <w:szCs w:val="28"/>
              </w:rPr>
              <w:t>4</w:t>
            </w:r>
            <w:r>
              <w:rPr>
                <w:sz w:val="28"/>
                <w:szCs w:val="28"/>
              </w:rPr>
              <w:t xml:space="preserve">. У абзаці 2 розділу 3 Програми </w:t>
            </w:r>
            <w:r>
              <w:rPr>
                <w:sz w:val="28"/>
                <w:szCs w:val="27"/>
              </w:rPr>
              <w:t xml:space="preserve">слова </w:t>
            </w:r>
            <w:r>
              <w:rPr>
                <w:sz w:val="28"/>
                <w:szCs w:val="28"/>
              </w:rPr>
              <w:t>«</w:t>
            </w:r>
            <w:r w:rsidRPr="002B219E">
              <w:rPr>
                <w:bCs/>
                <w:sz w:val="28"/>
                <w:szCs w:val="28"/>
              </w:rPr>
              <w:t>Черкаської міської ради</w:t>
            </w:r>
            <w:r>
              <w:rPr>
                <w:color w:val="000000"/>
                <w:sz w:val="28"/>
                <w:szCs w:val="28"/>
              </w:rPr>
              <w:t xml:space="preserve">» </w:t>
            </w:r>
            <w:r>
              <w:rPr>
                <w:sz w:val="28"/>
              </w:rPr>
              <w:t>виключити</w:t>
            </w:r>
            <w:r>
              <w:rPr>
                <w:sz w:val="28"/>
                <w:szCs w:val="28"/>
              </w:rPr>
              <w:t>.</w:t>
            </w:r>
          </w:p>
          <w:p w:rsidR="002B75E7" w:rsidRDefault="00CC11A4" w:rsidP="002B219E">
            <w:pPr>
              <w:shd w:val="clear" w:color="auto" w:fill="FFFFFF"/>
              <w:ind w:firstLine="535"/>
              <w:jc w:val="both"/>
              <w:rPr>
                <w:sz w:val="28"/>
                <w:szCs w:val="28"/>
              </w:rPr>
            </w:pPr>
            <w:r>
              <w:rPr>
                <w:sz w:val="28"/>
                <w:szCs w:val="28"/>
              </w:rPr>
              <w:t>1.</w:t>
            </w:r>
            <w:r w:rsidR="006757D8">
              <w:rPr>
                <w:sz w:val="28"/>
                <w:szCs w:val="28"/>
              </w:rPr>
              <w:t>5</w:t>
            </w:r>
            <w:r>
              <w:rPr>
                <w:sz w:val="28"/>
                <w:szCs w:val="28"/>
              </w:rPr>
              <w:t xml:space="preserve">. </w:t>
            </w:r>
            <w:r w:rsidR="00A418EA">
              <w:rPr>
                <w:sz w:val="28"/>
                <w:szCs w:val="28"/>
              </w:rPr>
              <w:t>Абзац 5 розділу 5 Програми після слів «</w:t>
            </w:r>
            <w:r w:rsidR="00A418EA" w:rsidRPr="00A418EA">
              <w:rPr>
                <w:rStyle w:val="rvts0"/>
                <w:sz w:val="28"/>
                <w:szCs w:val="28"/>
              </w:rPr>
              <w:t>в</w:t>
            </w:r>
            <w:r w:rsidR="00A418EA" w:rsidRPr="00A418EA">
              <w:rPr>
                <w:sz w:val="28"/>
                <w:szCs w:val="28"/>
              </w:rPr>
              <w:t xml:space="preserve"> амбулаторних умовах</w:t>
            </w:r>
            <w:r w:rsidR="00A418EA" w:rsidRPr="00D660CC">
              <w:rPr>
                <w:sz w:val="28"/>
                <w:szCs w:val="28"/>
              </w:rPr>
              <w:t>» доповнити</w:t>
            </w:r>
            <w:r w:rsidR="00A418EA" w:rsidRPr="001646BF">
              <w:rPr>
                <w:sz w:val="28"/>
                <w:szCs w:val="27"/>
              </w:rPr>
              <w:t xml:space="preserve"> </w:t>
            </w:r>
            <w:r w:rsidR="00A418EA">
              <w:rPr>
                <w:sz w:val="28"/>
                <w:szCs w:val="27"/>
              </w:rPr>
              <w:t>словами «</w:t>
            </w:r>
            <w:r w:rsidR="006E26E9" w:rsidRPr="0079154C">
              <w:rPr>
                <w:rStyle w:val="rvts0"/>
                <w:sz w:val="28"/>
                <w:szCs w:val="28"/>
              </w:rPr>
              <w:t>з міського бюджету в рамках програмно-цільового методу на здійснення заходів, передбачених бюджетною програмою</w:t>
            </w:r>
            <w:r w:rsidR="006E26E9">
              <w:rPr>
                <w:rStyle w:val="rvts0"/>
                <w:sz w:val="28"/>
                <w:szCs w:val="28"/>
              </w:rPr>
              <w:t>,</w:t>
            </w:r>
            <w:r w:rsidR="006E26E9" w:rsidRPr="0079154C">
              <w:rPr>
                <w:sz w:val="28"/>
                <w:szCs w:val="27"/>
              </w:rPr>
              <w:t xml:space="preserve"> на умовах </w:t>
            </w:r>
            <w:proofErr w:type="spellStart"/>
            <w:r w:rsidR="006E26E9" w:rsidRPr="0079154C">
              <w:rPr>
                <w:sz w:val="28"/>
                <w:szCs w:val="27"/>
              </w:rPr>
              <w:t>співфінансування</w:t>
            </w:r>
            <w:proofErr w:type="spellEnd"/>
            <w:r w:rsidR="006E26E9" w:rsidRPr="0079154C">
              <w:rPr>
                <w:sz w:val="28"/>
                <w:szCs w:val="27"/>
              </w:rPr>
              <w:t xml:space="preserve"> </w:t>
            </w:r>
            <w:r w:rsidR="006E26E9" w:rsidRPr="0079154C">
              <w:rPr>
                <w:sz w:val="28"/>
                <w:szCs w:val="28"/>
              </w:rPr>
              <w:t>медичних послуг</w:t>
            </w:r>
            <w:r w:rsidR="006E26E9" w:rsidRPr="0079154C">
              <w:rPr>
                <w:sz w:val="28"/>
                <w:szCs w:val="27"/>
              </w:rPr>
              <w:t xml:space="preserve"> з державного бюджету, інших місцевих бюджетів та, перспективно, з Національної служби здоров’я України</w:t>
            </w:r>
            <w:r w:rsidR="00A418EA">
              <w:rPr>
                <w:sz w:val="28"/>
                <w:szCs w:val="27"/>
              </w:rPr>
              <w:t>».</w:t>
            </w:r>
          </w:p>
          <w:p w:rsidR="002B219E" w:rsidRDefault="006E26E9" w:rsidP="002B219E">
            <w:pPr>
              <w:shd w:val="clear" w:color="auto" w:fill="FFFFFF"/>
              <w:ind w:firstLine="535"/>
              <w:jc w:val="both"/>
              <w:rPr>
                <w:sz w:val="28"/>
                <w:szCs w:val="28"/>
              </w:rPr>
            </w:pPr>
            <w:r>
              <w:rPr>
                <w:sz w:val="28"/>
                <w:szCs w:val="28"/>
              </w:rPr>
              <w:t xml:space="preserve">1.6. </w:t>
            </w:r>
            <w:r w:rsidR="00AB0F1D">
              <w:rPr>
                <w:sz w:val="28"/>
                <w:szCs w:val="28"/>
              </w:rPr>
              <w:t>Друге речення а</w:t>
            </w:r>
            <w:r>
              <w:rPr>
                <w:sz w:val="28"/>
                <w:szCs w:val="28"/>
              </w:rPr>
              <w:t>бзац</w:t>
            </w:r>
            <w:r w:rsidR="00AB0F1D">
              <w:rPr>
                <w:sz w:val="28"/>
                <w:szCs w:val="28"/>
              </w:rPr>
              <w:t>у</w:t>
            </w:r>
            <w:r>
              <w:rPr>
                <w:sz w:val="28"/>
                <w:szCs w:val="28"/>
              </w:rPr>
              <w:t xml:space="preserve"> 6 розділу 5</w:t>
            </w:r>
            <w:r w:rsidR="003F3968" w:rsidRPr="001646BF">
              <w:rPr>
                <w:sz w:val="28"/>
                <w:szCs w:val="28"/>
              </w:rPr>
              <w:t xml:space="preserve"> Програми </w:t>
            </w:r>
            <w:r w:rsidR="001245A2">
              <w:rPr>
                <w:sz w:val="28"/>
                <w:szCs w:val="28"/>
              </w:rPr>
              <w:t xml:space="preserve">викласти </w:t>
            </w:r>
            <w:r w:rsidR="00CB4C0A" w:rsidRPr="001646BF">
              <w:rPr>
                <w:sz w:val="28"/>
                <w:szCs w:val="27"/>
              </w:rPr>
              <w:t>у новій редакції</w:t>
            </w:r>
            <w:r w:rsidR="00A66490">
              <w:rPr>
                <w:sz w:val="28"/>
                <w:szCs w:val="28"/>
              </w:rPr>
              <w:t>:</w:t>
            </w:r>
            <w:r w:rsidR="002B219E">
              <w:rPr>
                <w:sz w:val="28"/>
                <w:szCs w:val="28"/>
              </w:rPr>
              <w:t xml:space="preserve"> </w:t>
            </w:r>
          </w:p>
          <w:p w:rsidR="00A66490" w:rsidRDefault="00A66490" w:rsidP="002B219E">
            <w:pPr>
              <w:shd w:val="clear" w:color="auto" w:fill="FFFFFF"/>
              <w:jc w:val="both"/>
              <w:rPr>
                <w:color w:val="000000"/>
                <w:sz w:val="28"/>
                <w:szCs w:val="28"/>
              </w:rPr>
            </w:pPr>
            <w:r>
              <w:rPr>
                <w:sz w:val="28"/>
                <w:szCs w:val="28"/>
              </w:rPr>
              <w:t>«</w:t>
            </w:r>
            <w:r w:rsidRPr="00755BFD">
              <w:rPr>
                <w:color w:val="000000"/>
                <w:sz w:val="28"/>
                <w:szCs w:val="28"/>
              </w:rPr>
              <w:t>Строк виконання програми – 2019</w:t>
            </w:r>
            <w:r>
              <w:rPr>
                <w:color w:val="000000"/>
                <w:sz w:val="28"/>
                <w:szCs w:val="28"/>
              </w:rPr>
              <w:t>-2020</w:t>
            </w:r>
            <w:r w:rsidRPr="00755BFD">
              <w:rPr>
                <w:color w:val="000000"/>
                <w:sz w:val="28"/>
                <w:szCs w:val="28"/>
              </w:rPr>
              <w:t xml:space="preserve"> р</w:t>
            </w:r>
            <w:r>
              <w:rPr>
                <w:color w:val="000000"/>
                <w:sz w:val="28"/>
                <w:szCs w:val="28"/>
              </w:rPr>
              <w:t>оки».</w:t>
            </w:r>
          </w:p>
          <w:p w:rsidR="003F3968" w:rsidRDefault="00CB4C0A" w:rsidP="00CB4C0A">
            <w:pPr>
              <w:shd w:val="clear" w:color="auto" w:fill="FFFFFF"/>
              <w:ind w:firstLine="535"/>
              <w:jc w:val="both"/>
              <w:rPr>
                <w:sz w:val="28"/>
              </w:rPr>
            </w:pPr>
            <w:r>
              <w:rPr>
                <w:sz w:val="28"/>
                <w:szCs w:val="28"/>
              </w:rPr>
              <w:lastRenderedPageBreak/>
              <w:t>1.</w:t>
            </w:r>
            <w:r w:rsidR="00AB0F1D">
              <w:rPr>
                <w:sz w:val="28"/>
                <w:szCs w:val="28"/>
              </w:rPr>
              <w:t>7</w:t>
            </w:r>
            <w:r>
              <w:rPr>
                <w:sz w:val="28"/>
                <w:szCs w:val="28"/>
              </w:rPr>
              <w:t xml:space="preserve">. </w:t>
            </w:r>
            <w:r>
              <w:rPr>
                <w:sz w:val="28"/>
                <w:szCs w:val="27"/>
              </w:rPr>
              <w:t xml:space="preserve">У </w:t>
            </w:r>
            <w:r w:rsidRPr="001646BF">
              <w:rPr>
                <w:sz w:val="28"/>
                <w:szCs w:val="27"/>
              </w:rPr>
              <w:t>п.6.1</w:t>
            </w:r>
            <w:r>
              <w:rPr>
                <w:sz w:val="28"/>
                <w:szCs w:val="27"/>
              </w:rPr>
              <w:t xml:space="preserve">. </w:t>
            </w:r>
            <w:r w:rsidRPr="001646BF">
              <w:rPr>
                <w:sz w:val="28"/>
                <w:szCs w:val="27"/>
              </w:rPr>
              <w:t xml:space="preserve">розділу 6 </w:t>
            </w:r>
            <w:r>
              <w:rPr>
                <w:sz w:val="28"/>
                <w:szCs w:val="27"/>
              </w:rPr>
              <w:t>Програми цифри і слов</w:t>
            </w:r>
            <w:r w:rsidR="00CD4E0F">
              <w:rPr>
                <w:sz w:val="28"/>
                <w:szCs w:val="27"/>
              </w:rPr>
              <w:t>о</w:t>
            </w:r>
            <w:r>
              <w:rPr>
                <w:sz w:val="28"/>
                <w:szCs w:val="27"/>
              </w:rPr>
              <w:t xml:space="preserve"> «</w:t>
            </w:r>
            <w:r w:rsidRPr="00636DCF">
              <w:rPr>
                <w:sz w:val="28"/>
              </w:rPr>
              <w:t>2019 році</w:t>
            </w:r>
            <w:r>
              <w:rPr>
                <w:sz w:val="28"/>
              </w:rPr>
              <w:t>» замінити цифрами і слов</w:t>
            </w:r>
            <w:r w:rsidR="00CD4E0F">
              <w:rPr>
                <w:sz w:val="28"/>
              </w:rPr>
              <w:t>ом</w:t>
            </w:r>
            <w:r>
              <w:rPr>
                <w:sz w:val="28"/>
              </w:rPr>
              <w:t xml:space="preserve"> «</w:t>
            </w:r>
            <w:r w:rsidRPr="00636DCF">
              <w:rPr>
                <w:sz w:val="28"/>
              </w:rPr>
              <w:t>2019</w:t>
            </w:r>
            <w:r>
              <w:rPr>
                <w:sz w:val="28"/>
              </w:rPr>
              <w:t>-2020</w:t>
            </w:r>
            <w:r w:rsidRPr="00636DCF">
              <w:rPr>
                <w:sz w:val="28"/>
              </w:rPr>
              <w:t xml:space="preserve"> </w:t>
            </w:r>
            <w:r>
              <w:rPr>
                <w:sz w:val="28"/>
              </w:rPr>
              <w:t>роках».</w:t>
            </w:r>
          </w:p>
          <w:p w:rsidR="004257B8" w:rsidRDefault="004257B8" w:rsidP="004257B8">
            <w:pPr>
              <w:shd w:val="clear" w:color="auto" w:fill="FFFFFF"/>
              <w:ind w:firstLine="535"/>
              <w:jc w:val="both"/>
              <w:rPr>
                <w:sz w:val="28"/>
                <w:szCs w:val="28"/>
              </w:rPr>
            </w:pPr>
            <w:r>
              <w:rPr>
                <w:sz w:val="28"/>
              </w:rPr>
              <w:t>1.</w:t>
            </w:r>
            <w:r w:rsidR="00AB0F1D">
              <w:rPr>
                <w:sz w:val="28"/>
              </w:rPr>
              <w:t>8</w:t>
            </w:r>
            <w:r>
              <w:rPr>
                <w:sz w:val="28"/>
              </w:rPr>
              <w:t xml:space="preserve">. </w:t>
            </w:r>
            <w:r w:rsidR="001A2BED">
              <w:rPr>
                <w:sz w:val="28"/>
              </w:rPr>
              <w:t xml:space="preserve">Пункт </w:t>
            </w:r>
            <w:r w:rsidRPr="001646BF">
              <w:rPr>
                <w:sz w:val="28"/>
                <w:szCs w:val="27"/>
              </w:rPr>
              <w:t>6.</w:t>
            </w:r>
            <w:r>
              <w:rPr>
                <w:sz w:val="28"/>
                <w:szCs w:val="27"/>
              </w:rPr>
              <w:t xml:space="preserve">2. </w:t>
            </w:r>
            <w:r w:rsidRPr="001646BF">
              <w:rPr>
                <w:sz w:val="28"/>
                <w:szCs w:val="27"/>
              </w:rPr>
              <w:t xml:space="preserve">розділу 6 </w:t>
            </w:r>
            <w:r w:rsidRPr="001A2BED">
              <w:rPr>
                <w:sz w:val="28"/>
                <w:szCs w:val="28"/>
              </w:rPr>
              <w:t xml:space="preserve">Програми </w:t>
            </w:r>
            <w:r w:rsidR="001A2BED" w:rsidRPr="001A2BED">
              <w:rPr>
                <w:rStyle w:val="rvts0"/>
                <w:sz w:val="28"/>
                <w:szCs w:val="28"/>
              </w:rPr>
              <w:t>доповнити новим абзацом такого зміст</w:t>
            </w:r>
            <w:r w:rsidR="001A2BED">
              <w:rPr>
                <w:rStyle w:val="rvts0"/>
                <w:sz w:val="28"/>
                <w:szCs w:val="28"/>
              </w:rPr>
              <w:t>у</w:t>
            </w:r>
            <w:r w:rsidR="006B5B2B" w:rsidRPr="001A2BED">
              <w:rPr>
                <w:sz w:val="28"/>
                <w:szCs w:val="28"/>
              </w:rPr>
              <w:t>:</w:t>
            </w:r>
            <w:r w:rsidR="006B5B2B">
              <w:rPr>
                <w:sz w:val="28"/>
                <w:szCs w:val="28"/>
              </w:rPr>
              <w:t xml:space="preserve"> </w:t>
            </w:r>
            <w:r w:rsidR="00D660CC">
              <w:rPr>
                <w:sz w:val="28"/>
                <w:szCs w:val="27"/>
              </w:rPr>
              <w:t>«</w:t>
            </w:r>
            <w:r w:rsidR="00D34A4D">
              <w:rPr>
                <w:sz w:val="28"/>
                <w:szCs w:val="27"/>
              </w:rPr>
              <w:t>-</w:t>
            </w:r>
            <w:r w:rsidR="00FA6935">
              <w:rPr>
                <w:sz w:val="28"/>
                <w:szCs w:val="27"/>
              </w:rPr>
              <w:t xml:space="preserve"> </w:t>
            </w:r>
            <w:r w:rsidR="00FA6935" w:rsidRPr="00EF4766">
              <w:rPr>
                <w:rStyle w:val="rvts0"/>
                <w:sz w:val="28"/>
                <w:szCs w:val="28"/>
              </w:rPr>
              <w:t xml:space="preserve">спрямування коштів міського бюджету на оплату поточних видатків </w:t>
            </w:r>
            <w:r w:rsidR="00FA6935" w:rsidRPr="00BD59C5">
              <w:rPr>
                <w:bCs/>
                <w:sz w:val="28"/>
                <w:szCs w:val="28"/>
              </w:rPr>
              <w:t>КНП «Черкаська міська реабілітаційно-оздоровча поліклініка «Астра»</w:t>
            </w:r>
            <w:r w:rsidR="00FA6935" w:rsidRPr="00EF4766">
              <w:rPr>
                <w:rStyle w:val="rvts0"/>
                <w:sz w:val="28"/>
                <w:szCs w:val="28"/>
              </w:rPr>
              <w:t xml:space="preserve"> з використанням програмно-цільового методу </w:t>
            </w:r>
            <w:r w:rsidR="00FA6935" w:rsidRPr="00EF4766">
              <w:rPr>
                <w:rStyle w:val="rvts9"/>
                <w:sz w:val="28"/>
                <w:szCs w:val="28"/>
              </w:rPr>
              <w:t>за бюджетною програмою</w:t>
            </w:r>
            <w:r w:rsidR="00FA6935" w:rsidRPr="00EF4766">
              <w:rPr>
                <w:rStyle w:val="rvts0"/>
                <w:sz w:val="28"/>
                <w:szCs w:val="28"/>
              </w:rPr>
              <w:t xml:space="preserve">, відповідно до вимог </w:t>
            </w:r>
            <w:hyperlink r:id="rId12" w:tgtFrame="_blank" w:history="1">
              <w:r w:rsidR="00FA6935" w:rsidRPr="00EF4766">
                <w:rPr>
                  <w:rStyle w:val="a7"/>
                  <w:color w:val="auto"/>
                  <w:sz w:val="28"/>
                  <w:szCs w:val="28"/>
                  <w:u w:val="none"/>
                </w:rPr>
                <w:t>Бюджетного кодексу України</w:t>
              </w:r>
            </w:hyperlink>
            <w:r w:rsidR="009733C1">
              <w:t xml:space="preserve">, </w:t>
            </w:r>
            <w:r w:rsidR="009733C1" w:rsidRPr="0079154C">
              <w:rPr>
                <w:sz w:val="28"/>
                <w:szCs w:val="27"/>
              </w:rPr>
              <w:t xml:space="preserve">на умовах </w:t>
            </w:r>
            <w:proofErr w:type="spellStart"/>
            <w:r w:rsidR="009733C1" w:rsidRPr="0079154C">
              <w:rPr>
                <w:sz w:val="28"/>
                <w:szCs w:val="27"/>
              </w:rPr>
              <w:t>співфінансування</w:t>
            </w:r>
            <w:proofErr w:type="spellEnd"/>
            <w:r w:rsidR="009733C1" w:rsidRPr="0079154C">
              <w:rPr>
                <w:sz w:val="28"/>
                <w:szCs w:val="27"/>
              </w:rPr>
              <w:t xml:space="preserve"> </w:t>
            </w:r>
            <w:r w:rsidR="009733C1" w:rsidRPr="0079154C">
              <w:rPr>
                <w:sz w:val="28"/>
                <w:szCs w:val="28"/>
              </w:rPr>
              <w:t>медичних послуг</w:t>
            </w:r>
            <w:r w:rsidR="009733C1" w:rsidRPr="0079154C">
              <w:rPr>
                <w:sz w:val="28"/>
                <w:szCs w:val="27"/>
              </w:rPr>
              <w:t xml:space="preserve"> з державного бюджету, інших місцевих бюджетів та, перспективно, з Національної служби здоров’я України</w:t>
            </w:r>
            <w:r w:rsidR="00D660CC">
              <w:rPr>
                <w:sz w:val="28"/>
                <w:szCs w:val="27"/>
              </w:rPr>
              <w:t>».</w:t>
            </w:r>
          </w:p>
          <w:p w:rsidR="00CB4C0A" w:rsidRDefault="00CB4C0A" w:rsidP="00CB4C0A">
            <w:pPr>
              <w:shd w:val="clear" w:color="auto" w:fill="FFFFFF"/>
              <w:ind w:firstLine="535"/>
              <w:jc w:val="both"/>
              <w:rPr>
                <w:sz w:val="28"/>
                <w:szCs w:val="27"/>
              </w:rPr>
            </w:pPr>
            <w:r>
              <w:rPr>
                <w:sz w:val="28"/>
              </w:rPr>
              <w:t>1.</w:t>
            </w:r>
            <w:r w:rsidR="00AB0F1D">
              <w:rPr>
                <w:sz w:val="28"/>
              </w:rPr>
              <w:t>9</w:t>
            </w:r>
            <w:r>
              <w:rPr>
                <w:sz w:val="28"/>
              </w:rPr>
              <w:t xml:space="preserve">. </w:t>
            </w:r>
            <w:r w:rsidR="00C5522D" w:rsidRPr="001646BF">
              <w:rPr>
                <w:sz w:val="28"/>
                <w:szCs w:val="27"/>
              </w:rPr>
              <w:t>Викласти п.6</w:t>
            </w:r>
            <w:r w:rsidR="00C5522D">
              <w:rPr>
                <w:sz w:val="28"/>
                <w:szCs w:val="27"/>
              </w:rPr>
              <w:t>.3</w:t>
            </w:r>
            <w:r w:rsidR="00C5522D" w:rsidRPr="001646BF">
              <w:rPr>
                <w:sz w:val="28"/>
                <w:szCs w:val="27"/>
              </w:rPr>
              <w:t>. розділу 6 у новій редакції</w:t>
            </w:r>
            <w:r w:rsidR="00C5522D">
              <w:rPr>
                <w:sz w:val="28"/>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543"/>
              <w:gridCol w:w="1151"/>
              <w:gridCol w:w="1151"/>
              <w:gridCol w:w="1449"/>
            </w:tblGrid>
            <w:tr w:rsidR="00316903" w:rsidRPr="00AB2250" w:rsidTr="00322A06">
              <w:tc>
                <w:tcPr>
                  <w:tcW w:w="0" w:type="auto"/>
                  <w:vMerge w:val="restart"/>
                </w:tcPr>
                <w:p w:rsidR="00316903" w:rsidRPr="00AB2250" w:rsidRDefault="00316903" w:rsidP="00872906">
                  <w:pPr>
                    <w:jc w:val="center"/>
                    <w:rPr>
                      <w:szCs w:val="28"/>
                    </w:rPr>
                  </w:pPr>
                  <w:r w:rsidRPr="00AB2250">
                    <w:rPr>
                      <w:szCs w:val="28"/>
                    </w:rPr>
                    <w:t>№</w:t>
                  </w:r>
                </w:p>
              </w:tc>
              <w:tc>
                <w:tcPr>
                  <w:tcW w:w="5543" w:type="dxa"/>
                  <w:vMerge w:val="restart"/>
                </w:tcPr>
                <w:p w:rsidR="00316903" w:rsidRPr="00AB2250" w:rsidRDefault="00316903" w:rsidP="00872906">
                  <w:pPr>
                    <w:jc w:val="center"/>
                    <w:rPr>
                      <w:szCs w:val="28"/>
                    </w:rPr>
                  </w:pPr>
                  <w:r w:rsidRPr="00AB2250">
                    <w:rPr>
                      <w:szCs w:val="28"/>
                    </w:rPr>
                    <w:t>Напрямки використання</w:t>
                  </w:r>
                </w:p>
              </w:tc>
              <w:tc>
                <w:tcPr>
                  <w:tcW w:w="2268" w:type="dxa"/>
                  <w:gridSpan w:val="2"/>
                </w:tcPr>
                <w:p w:rsidR="00316903" w:rsidRPr="00AB2250" w:rsidRDefault="00316903" w:rsidP="007B0A88">
                  <w:pPr>
                    <w:jc w:val="center"/>
                    <w:rPr>
                      <w:szCs w:val="28"/>
                    </w:rPr>
                  </w:pPr>
                  <w:r w:rsidRPr="00AB2250">
                    <w:rPr>
                      <w:lang w:eastAsia="ru-RU"/>
                    </w:rPr>
                    <w:t>Витрати на рік, тис. грн.</w:t>
                  </w:r>
                </w:p>
              </w:tc>
              <w:tc>
                <w:tcPr>
                  <w:tcW w:w="1449" w:type="dxa"/>
                  <w:vMerge w:val="restart"/>
                </w:tcPr>
                <w:p w:rsidR="00316903" w:rsidRPr="00AB2250" w:rsidRDefault="00316903" w:rsidP="00316903">
                  <w:pPr>
                    <w:jc w:val="center"/>
                    <w:rPr>
                      <w:lang w:eastAsia="ru-RU"/>
                    </w:rPr>
                  </w:pPr>
                  <w:r w:rsidRPr="00AB2250">
                    <w:rPr>
                      <w:lang w:eastAsia="ru-RU"/>
                    </w:rPr>
                    <w:t>Всього за 2019 – 2020 роки, тис. грн.</w:t>
                  </w:r>
                </w:p>
              </w:tc>
            </w:tr>
            <w:tr w:rsidR="00316903" w:rsidRPr="00AB2250" w:rsidTr="00322A06">
              <w:tc>
                <w:tcPr>
                  <w:tcW w:w="0" w:type="auto"/>
                  <w:vMerge/>
                </w:tcPr>
                <w:p w:rsidR="00316903" w:rsidRPr="00AB2250" w:rsidRDefault="00316903" w:rsidP="00872906">
                  <w:pPr>
                    <w:jc w:val="both"/>
                    <w:rPr>
                      <w:szCs w:val="28"/>
                    </w:rPr>
                  </w:pPr>
                </w:p>
              </w:tc>
              <w:tc>
                <w:tcPr>
                  <w:tcW w:w="5543" w:type="dxa"/>
                  <w:vMerge/>
                </w:tcPr>
                <w:p w:rsidR="00316903" w:rsidRPr="00AB2250" w:rsidRDefault="00316903" w:rsidP="00872906">
                  <w:pPr>
                    <w:jc w:val="both"/>
                    <w:rPr>
                      <w:szCs w:val="28"/>
                    </w:rPr>
                  </w:pPr>
                </w:p>
              </w:tc>
              <w:tc>
                <w:tcPr>
                  <w:tcW w:w="1117" w:type="dxa"/>
                </w:tcPr>
                <w:p w:rsidR="00316903" w:rsidRPr="00AB2250" w:rsidRDefault="00316903" w:rsidP="00872906">
                  <w:pPr>
                    <w:jc w:val="center"/>
                    <w:rPr>
                      <w:szCs w:val="28"/>
                    </w:rPr>
                  </w:pPr>
                  <w:r w:rsidRPr="00AB2250">
                    <w:rPr>
                      <w:szCs w:val="28"/>
                    </w:rPr>
                    <w:t>2019 рік</w:t>
                  </w:r>
                </w:p>
              </w:tc>
              <w:tc>
                <w:tcPr>
                  <w:tcW w:w="1151" w:type="dxa"/>
                </w:tcPr>
                <w:p w:rsidR="00316903" w:rsidRPr="00AB2250" w:rsidRDefault="00316903" w:rsidP="00872906">
                  <w:pPr>
                    <w:jc w:val="center"/>
                    <w:rPr>
                      <w:szCs w:val="28"/>
                    </w:rPr>
                  </w:pPr>
                  <w:r w:rsidRPr="00AB2250">
                    <w:rPr>
                      <w:szCs w:val="28"/>
                    </w:rPr>
                    <w:t>2020 рік</w:t>
                  </w:r>
                </w:p>
              </w:tc>
              <w:tc>
                <w:tcPr>
                  <w:tcW w:w="1449" w:type="dxa"/>
                  <w:vMerge/>
                </w:tcPr>
                <w:p w:rsidR="00316903" w:rsidRPr="00AB2250" w:rsidRDefault="00316903" w:rsidP="00872906">
                  <w:pPr>
                    <w:jc w:val="center"/>
                    <w:rPr>
                      <w:szCs w:val="28"/>
                    </w:rPr>
                  </w:pPr>
                </w:p>
              </w:tc>
            </w:tr>
            <w:tr w:rsidR="00316903" w:rsidRPr="00AB2250" w:rsidTr="00322A06">
              <w:tc>
                <w:tcPr>
                  <w:tcW w:w="0" w:type="auto"/>
                </w:tcPr>
                <w:p w:rsidR="00316903" w:rsidRPr="00AB2250" w:rsidRDefault="00316903" w:rsidP="00872906">
                  <w:pPr>
                    <w:jc w:val="both"/>
                    <w:rPr>
                      <w:szCs w:val="28"/>
                    </w:rPr>
                  </w:pPr>
                  <w:r w:rsidRPr="00AB2250">
                    <w:rPr>
                      <w:szCs w:val="28"/>
                    </w:rPr>
                    <w:t>1</w:t>
                  </w:r>
                </w:p>
              </w:tc>
              <w:tc>
                <w:tcPr>
                  <w:tcW w:w="5543" w:type="dxa"/>
                </w:tcPr>
                <w:p w:rsidR="00316903" w:rsidRPr="00AB2250" w:rsidRDefault="000D053B" w:rsidP="006F2714">
                  <w:pPr>
                    <w:rPr>
                      <w:szCs w:val="28"/>
                    </w:rPr>
                  </w:pPr>
                  <w:r w:rsidRPr="00AB2250">
                    <w:t xml:space="preserve">Забезпечення поточних видатків для надання реабілітаційних послуг з комплексної медичної реабілітації мешканцям </w:t>
                  </w:r>
                  <w:proofErr w:type="spellStart"/>
                  <w:r w:rsidRPr="00AB2250">
                    <w:t>м.Черкаси</w:t>
                  </w:r>
                  <w:proofErr w:type="spellEnd"/>
                  <w:r w:rsidRPr="00AB2250">
                    <w:t xml:space="preserve"> в амбулаторних умовах</w:t>
                  </w:r>
                  <w:r w:rsidR="00AB2250" w:rsidRPr="008E072C">
                    <w:rPr>
                      <w:color w:val="000000"/>
                    </w:rPr>
                    <w:t xml:space="preserve"> за клініко-реабілітаційними групами</w:t>
                  </w:r>
                  <w:r w:rsidRPr="00AB2250">
                    <w:t xml:space="preserve">, </w:t>
                  </w:r>
                  <w:r w:rsidR="006F2714" w:rsidRPr="00AB2250">
                    <w:t>зокрема</w:t>
                  </w:r>
                  <w:r w:rsidRPr="00AB2250">
                    <w:t xml:space="preserve"> заходи з інформатизації</w:t>
                  </w:r>
                </w:p>
              </w:tc>
              <w:tc>
                <w:tcPr>
                  <w:tcW w:w="1117" w:type="dxa"/>
                  <w:vAlign w:val="center"/>
                </w:tcPr>
                <w:p w:rsidR="00316903" w:rsidRPr="00AB2250" w:rsidRDefault="00BD7E49" w:rsidP="001B1F5F">
                  <w:pPr>
                    <w:jc w:val="center"/>
                    <w:rPr>
                      <w:b/>
                      <w:bCs/>
                    </w:rPr>
                  </w:pPr>
                  <w:r w:rsidRPr="00AB2250">
                    <w:rPr>
                      <w:b/>
                      <w:sz w:val="22"/>
                      <w:szCs w:val="22"/>
                    </w:rPr>
                    <w:t>11124,526</w:t>
                  </w:r>
                </w:p>
              </w:tc>
              <w:tc>
                <w:tcPr>
                  <w:tcW w:w="1151" w:type="dxa"/>
                  <w:vAlign w:val="center"/>
                </w:tcPr>
                <w:p w:rsidR="00316903" w:rsidRPr="00AB2250" w:rsidRDefault="00155C9E" w:rsidP="00872906">
                  <w:pPr>
                    <w:jc w:val="center"/>
                    <w:rPr>
                      <w:b/>
                      <w:bCs/>
                    </w:rPr>
                  </w:pPr>
                  <w:r w:rsidRPr="00AB2250">
                    <w:rPr>
                      <w:b/>
                      <w:bCs/>
                      <w:sz w:val="22"/>
                      <w:szCs w:val="22"/>
                    </w:rPr>
                    <w:t>12775,988</w:t>
                  </w:r>
                </w:p>
              </w:tc>
              <w:tc>
                <w:tcPr>
                  <w:tcW w:w="1449" w:type="dxa"/>
                  <w:vAlign w:val="center"/>
                </w:tcPr>
                <w:p w:rsidR="00316903" w:rsidRPr="00AB2250" w:rsidRDefault="00155C9E" w:rsidP="00063872">
                  <w:pPr>
                    <w:jc w:val="center"/>
                    <w:rPr>
                      <w:b/>
                      <w:bCs/>
                    </w:rPr>
                  </w:pPr>
                  <w:r w:rsidRPr="00AB2250">
                    <w:rPr>
                      <w:b/>
                      <w:bCs/>
                      <w:sz w:val="22"/>
                      <w:szCs w:val="22"/>
                    </w:rPr>
                    <w:t>23900,514</w:t>
                  </w:r>
                </w:p>
              </w:tc>
            </w:tr>
          </w:tbl>
          <w:p w:rsidR="00C5522D" w:rsidRPr="00AB2250" w:rsidRDefault="00063872" w:rsidP="00CB4C0A">
            <w:pPr>
              <w:shd w:val="clear" w:color="auto" w:fill="FFFFFF"/>
              <w:ind w:firstLine="535"/>
              <w:jc w:val="both"/>
              <w:rPr>
                <w:sz w:val="28"/>
                <w:szCs w:val="27"/>
              </w:rPr>
            </w:pPr>
            <w:r w:rsidRPr="00AB2250">
              <w:rPr>
                <w:sz w:val="28"/>
                <w:szCs w:val="27"/>
              </w:rPr>
              <w:t>1.</w:t>
            </w:r>
            <w:r w:rsidR="00AB0F1D" w:rsidRPr="00AB2250">
              <w:rPr>
                <w:sz w:val="28"/>
                <w:szCs w:val="27"/>
              </w:rPr>
              <w:t>10</w:t>
            </w:r>
            <w:r w:rsidRPr="00AB2250">
              <w:rPr>
                <w:sz w:val="28"/>
                <w:szCs w:val="27"/>
              </w:rPr>
              <w:t>.</w:t>
            </w:r>
            <w:r w:rsidR="00872906" w:rsidRPr="00AB2250">
              <w:rPr>
                <w:sz w:val="28"/>
                <w:szCs w:val="28"/>
              </w:rPr>
              <w:t xml:space="preserve"> Розділ 8 Програми викласти </w:t>
            </w:r>
            <w:r w:rsidR="00872906" w:rsidRPr="00AB2250">
              <w:rPr>
                <w:sz w:val="28"/>
                <w:szCs w:val="27"/>
              </w:rPr>
              <w:t>у новій редакції:</w:t>
            </w:r>
          </w:p>
          <w:p w:rsidR="00872906" w:rsidRPr="00AB2250" w:rsidRDefault="008614D4" w:rsidP="008614D4">
            <w:pPr>
              <w:pStyle w:val="a3"/>
              <w:jc w:val="center"/>
              <w:rPr>
                <w:b/>
                <w:sz w:val="28"/>
                <w:szCs w:val="28"/>
              </w:rPr>
            </w:pPr>
            <w:r w:rsidRPr="00AB2250">
              <w:rPr>
                <w:b/>
                <w:sz w:val="28"/>
                <w:szCs w:val="28"/>
              </w:rPr>
              <w:t xml:space="preserve">«8. </w:t>
            </w:r>
            <w:r w:rsidR="00872906" w:rsidRPr="00AB2250">
              <w:rPr>
                <w:b/>
                <w:sz w:val="28"/>
                <w:szCs w:val="28"/>
              </w:rPr>
              <w:t>Очікуваний результат виконання Програми</w:t>
            </w:r>
          </w:p>
          <w:p w:rsidR="00134F2B" w:rsidRPr="00AB2250" w:rsidRDefault="00915AA1" w:rsidP="007C675D">
            <w:pPr>
              <w:ind w:firstLine="567"/>
              <w:jc w:val="both"/>
              <w:rPr>
                <w:sz w:val="28"/>
                <w:szCs w:val="28"/>
              </w:rPr>
            </w:pPr>
            <w:r w:rsidRPr="00AB2250">
              <w:rPr>
                <w:sz w:val="28"/>
                <w:szCs w:val="28"/>
              </w:rPr>
              <w:t>Виконання Програми</w:t>
            </w:r>
            <w:r w:rsidR="00AC1BD4" w:rsidRPr="00AB2250">
              <w:rPr>
                <w:sz w:val="28"/>
                <w:szCs w:val="28"/>
              </w:rPr>
              <w:t xml:space="preserve"> </w:t>
            </w:r>
            <w:r w:rsidRPr="00AB2250">
              <w:rPr>
                <w:sz w:val="28"/>
                <w:szCs w:val="28"/>
              </w:rPr>
              <w:t>сприятиме розвитку служби комплексної медичної реабілітації, її доступності, покращенню якості реабілітаційних послуг, підвищенню показників</w:t>
            </w:r>
            <w:r w:rsidR="00AC1BD4" w:rsidRPr="00AB2250">
              <w:rPr>
                <w:sz w:val="28"/>
                <w:szCs w:val="28"/>
              </w:rPr>
              <w:t xml:space="preserve"> </w:t>
            </w:r>
            <w:r w:rsidRPr="00AB2250">
              <w:rPr>
                <w:sz w:val="28"/>
                <w:szCs w:val="28"/>
              </w:rPr>
              <w:t>фізичного здоров’я та психологічного стану пацієнтів, налагодженню взаємодії закладів медичної галузі та системи соціального захисту</w:t>
            </w:r>
            <w:r w:rsidR="00134F2B" w:rsidRPr="00AB2250">
              <w:rPr>
                <w:sz w:val="28"/>
                <w:szCs w:val="28"/>
              </w:rPr>
              <w:t>, покращенн</w:t>
            </w:r>
            <w:r w:rsidR="007C675D" w:rsidRPr="00AB2250">
              <w:rPr>
                <w:sz w:val="28"/>
                <w:szCs w:val="28"/>
              </w:rPr>
              <w:t>ю</w:t>
            </w:r>
            <w:r w:rsidR="00134F2B" w:rsidRPr="00AB2250">
              <w:rPr>
                <w:sz w:val="28"/>
                <w:szCs w:val="28"/>
              </w:rPr>
              <w:t xml:space="preserve"> матеріально-технічного забезпечення </w:t>
            </w:r>
            <w:r w:rsidR="007C675D" w:rsidRPr="00AB2250">
              <w:rPr>
                <w:bCs/>
                <w:sz w:val="28"/>
                <w:szCs w:val="28"/>
              </w:rPr>
              <w:t>КНП «Черкаська міська реабілітаційно-оздоровча поліклініка «Астра»</w:t>
            </w:r>
            <w:r w:rsidR="00134F2B" w:rsidRPr="00AB2250">
              <w:rPr>
                <w:sz w:val="28"/>
                <w:szCs w:val="28"/>
              </w:rPr>
              <w:t>.</w:t>
            </w:r>
          </w:p>
          <w:p w:rsidR="00134F2B" w:rsidRPr="00AB2250" w:rsidRDefault="00134F2B" w:rsidP="00134F2B">
            <w:pPr>
              <w:ind w:firstLine="567"/>
              <w:jc w:val="both"/>
              <w:rPr>
                <w:sz w:val="28"/>
              </w:rPr>
            </w:pPr>
            <w:r w:rsidRPr="00AB2250">
              <w:rPr>
                <w:sz w:val="28"/>
                <w:szCs w:val="28"/>
              </w:rPr>
              <w:t>Показники виконання Програми</w:t>
            </w:r>
            <w:r w:rsidRPr="00AB2250">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396"/>
              <w:gridCol w:w="1025"/>
              <w:gridCol w:w="1690"/>
              <w:gridCol w:w="1096"/>
              <w:gridCol w:w="1096"/>
            </w:tblGrid>
            <w:tr w:rsidR="0065676A" w:rsidRPr="00AB2250" w:rsidTr="00CD0FB9">
              <w:tc>
                <w:tcPr>
                  <w:tcW w:w="0" w:type="auto"/>
                  <w:vAlign w:val="center"/>
                </w:tcPr>
                <w:p w:rsidR="00872906" w:rsidRPr="00AB2250" w:rsidRDefault="00872906" w:rsidP="00361AD7">
                  <w:pPr>
                    <w:ind w:left="-78" w:right="-108"/>
                    <w:jc w:val="center"/>
                  </w:pPr>
                  <w:r w:rsidRPr="00AB2250">
                    <w:rPr>
                      <w:sz w:val="22"/>
                      <w:szCs w:val="22"/>
                    </w:rPr>
                    <w:t xml:space="preserve">№ </w:t>
                  </w:r>
                  <w:proofErr w:type="spellStart"/>
                  <w:r w:rsidR="00361AD7" w:rsidRPr="00AB2250">
                    <w:rPr>
                      <w:sz w:val="22"/>
                      <w:szCs w:val="22"/>
                    </w:rPr>
                    <w:t>з</w:t>
                  </w:r>
                  <w:r w:rsidRPr="00AB2250">
                    <w:rPr>
                      <w:sz w:val="22"/>
                      <w:szCs w:val="22"/>
                    </w:rPr>
                    <w:t>\п</w:t>
                  </w:r>
                  <w:proofErr w:type="spellEnd"/>
                </w:p>
              </w:tc>
              <w:tc>
                <w:tcPr>
                  <w:tcW w:w="4396" w:type="dxa"/>
                  <w:vAlign w:val="center"/>
                </w:tcPr>
                <w:p w:rsidR="00872906" w:rsidRPr="00AB2250" w:rsidRDefault="00872906" w:rsidP="00872906">
                  <w:pPr>
                    <w:jc w:val="center"/>
                  </w:pPr>
                  <w:r w:rsidRPr="00AB2250">
                    <w:rPr>
                      <w:sz w:val="22"/>
                      <w:szCs w:val="22"/>
                    </w:rPr>
                    <w:t>Показники</w:t>
                  </w:r>
                </w:p>
              </w:tc>
              <w:tc>
                <w:tcPr>
                  <w:tcW w:w="1025" w:type="dxa"/>
                  <w:vAlign w:val="center"/>
                </w:tcPr>
                <w:p w:rsidR="00872906" w:rsidRPr="00AB2250" w:rsidRDefault="00872906" w:rsidP="00872906">
                  <w:pPr>
                    <w:jc w:val="center"/>
                  </w:pPr>
                  <w:r w:rsidRPr="00AB2250">
                    <w:rPr>
                      <w:sz w:val="22"/>
                      <w:szCs w:val="22"/>
                    </w:rPr>
                    <w:t xml:space="preserve">Од. </w:t>
                  </w:r>
                  <w:proofErr w:type="spellStart"/>
                  <w:r w:rsidRPr="00AB2250">
                    <w:rPr>
                      <w:sz w:val="22"/>
                      <w:szCs w:val="22"/>
                    </w:rPr>
                    <w:t>вимі-</w:t>
                  </w:r>
                  <w:proofErr w:type="spellEnd"/>
                </w:p>
                <w:p w:rsidR="00872906" w:rsidRPr="00AB2250" w:rsidRDefault="00872906" w:rsidP="00872906">
                  <w:pPr>
                    <w:jc w:val="center"/>
                  </w:pPr>
                  <w:proofErr w:type="spellStart"/>
                  <w:r w:rsidRPr="00AB2250">
                    <w:rPr>
                      <w:sz w:val="22"/>
                      <w:szCs w:val="22"/>
                    </w:rPr>
                    <w:t>ру</w:t>
                  </w:r>
                  <w:proofErr w:type="spellEnd"/>
                </w:p>
              </w:tc>
              <w:tc>
                <w:tcPr>
                  <w:tcW w:w="1690" w:type="dxa"/>
                  <w:vAlign w:val="center"/>
                </w:tcPr>
                <w:p w:rsidR="00872906" w:rsidRPr="00AB2250" w:rsidRDefault="00872906" w:rsidP="00872906">
                  <w:pPr>
                    <w:ind w:left="-108" w:right="-84"/>
                    <w:jc w:val="center"/>
                  </w:pPr>
                  <w:r w:rsidRPr="00AB2250">
                    <w:rPr>
                      <w:sz w:val="22"/>
                      <w:szCs w:val="22"/>
                    </w:rPr>
                    <w:t>Джерело</w:t>
                  </w:r>
                </w:p>
                <w:p w:rsidR="00872906" w:rsidRPr="00AB2250" w:rsidRDefault="00872906" w:rsidP="00872906">
                  <w:pPr>
                    <w:ind w:left="-108" w:right="-84"/>
                    <w:jc w:val="center"/>
                  </w:pPr>
                  <w:r w:rsidRPr="00AB2250">
                    <w:rPr>
                      <w:sz w:val="22"/>
                      <w:szCs w:val="22"/>
                    </w:rPr>
                    <w:t>інформації</w:t>
                  </w:r>
                </w:p>
              </w:tc>
              <w:tc>
                <w:tcPr>
                  <w:tcW w:w="0" w:type="auto"/>
                </w:tcPr>
                <w:p w:rsidR="00872906" w:rsidRPr="00AB2250" w:rsidRDefault="00872906" w:rsidP="00872906">
                  <w:pPr>
                    <w:jc w:val="center"/>
                  </w:pPr>
                  <w:r w:rsidRPr="00AB2250">
                    <w:rPr>
                      <w:sz w:val="22"/>
                      <w:szCs w:val="22"/>
                    </w:rPr>
                    <w:t>2019 рік (проект)</w:t>
                  </w:r>
                </w:p>
              </w:tc>
              <w:tc>
                <w:tcPr>
                  <w:tcW w:w="0" w:type="auto"/>
                </w:tcPr>
                <w:p w:rsidR="00872906" w:rsidRPr="00AB2250" w:rsidRDefault="00872906" w:rsidP="00872906">
                  <w:pPr>
                    <w:jc w:val="center"/>
                  </w:pPr>
                  <w:r w:rsidRPr="00AB2250">
                    <w:rPr>
                      <w:sz w:val="22"/>
                      <w:szCs w:val="22"/>
                    </w:rPr>
                    <w:t>2020 рік (проект)</w:t>
                  </w:r>
                </w:p>
              </w:tc>
            </w:tr>
            <w:tr w:rsidR="0065676A" w:rsidRPr="00AB2250" w:rsidTr="00CD0FB9">
              <w:tc>
                <w:tcPr>
                  <w:tcW w:w="0" w:type="auto"/>
                  <w:vAlign w:val="center"/>
                </w:tcPr>
                <w:p w:rsidR="00872906" w:rsidRPr="00AB2250" w:rsidRDefault="00872906" w:rsidP="00872906">
                  <w:pPr>
                    <w:ind w:left="-78" w:right="-108"/>
                    <w:jc w:val="center"/>
                    <w:rPr>
                      <w:b/>
                    </w:rPr>
                  </w:pPr>
                  <w:r w:rsidRPr="00AB2250">
                    <w:rPr>
                      <w:b/>
                      <w:sz w:val="22"/>
                      <w:szCs w:val="22"/>
                    </w:rPr>
                    <w:t>1.</w:t>
                  </w:r>
                </w:p>
              </w:tc>
              <w:tc>
                <w:tcPr>
                  <w:tcW w:w="4396" w:type="dxa"/>
                  <w:vAlign w:val="center"/>
                </w:tcPr>
                <w:p w:rsidR="00872906" w:rsidRPr="00AB2250" w:rsidRDefault="002704CA" w:rsidP="00872906">
                  <w:pPr>
                    <w:jc w:val="center"/>
                    <w:rPr>
                      <w:b/>
                    </w:rPr>
                  </w:pPr>
                  <w:r w:rsidRPr="00AB2250">
                    <w:rPr>
                      <w:b/>
                      <w:sz w:val="22"/>
                      <w:szCs w:val="22"/>
                    </w:rPr>
                    <w:t>за</w:t>
                  </w:r>
                  <w:r w:rsidR="00872906" w:rsidRPr="00AB2250">
                    <w:rPr>
                      <w:b/>
                      <w:sz w:val="22"/>
                      <w:szCs w:val="22"/>
                    </w:rPr>
                    <w:t>трат</w:t>
                  </w:r>
                </w:p>
              </w:tc>
              <w:tc>
                <w:tcPr>
                  <w:tcW w:w="1025" w:type="dxa"/>
                  <w:vAlign w:val="center"/>
                </w:tcPr>
                <w:p w:rsidR="00872906" w:rsidRPr="00AB2250" w:rsidRDefault="00872906" w:rsidP="00872906">
                  <w:pPr>
                    <w:jc w:val="center"/>
                    <w:rPr>
                      <w:b/>
                    </w:rPr>
                  </w:pPr>
                </w:p>
              </w:tc>
              <w:tc>
                <w:tcPr>
                  <w:tcW w:w="1690" w:type="dxa"/>
                  <w:vAlign w:val="center"/>
                </w:tcPr>
                <w:p w:rsidR="00872906" w:rsidRPr="00AB2250" w:rsidRDefault="00872906" w:rsidP="00872906">
                  <w:pPr>
                    <w:ind w:left="-108" w:right="-84"/>
                    <w:jc w:val="center"/>
                  </w:pPr>
                </w:p>
              </w:tc>
              <w:tc>
                <w:tcPr>
                  <w:tcW w:w="0" w:type="auto"/>
                </w:tcPr>
                <w:p w:rsidR="00872906" w:rsidRPr="00AB2250" w:rsidRDefault="00872906" w:rsidP="00872906">
                  <w:pPr>
                    <w:ind w:left="-108" w:right="-108"/>
                    <w:jc w:val="center"/>
                  </w:pPr>
                </w:p>
              </w:tc>
              <w:tc>
                <w:tcPr>
                  <w:tcW w:w="0" w:type="auto"/>
                  <w:vAlign w:val="center"/>
                </w:tcPr>
                <w:p w:rsidR="00872906" w:rsidRPr="00AB2250" w:rsidRDefault="00872906" w:rsidP="00872906">
                  <w:pPr>
                    <w:ind w:left="-108" w:right="-108"/>
                    <w:jc w:val="center"/>
                  </w:pPr>
                </w:p>
              </w:tc>
            </w:tr>
            <w:tr w:rsidR="00CD0FB9" w:rsidRPr="00AB2250" w:rsidTr="00CD0FB9">
              <w:tc>
                <w:tcPr>
                  <w:tcW w:w="0" w:type="auto"/>
                  <w:vAlign w:val="center"/>
                </w:tcPr>
                <w:p w:rsidR="00CD0FB9" w:rsidRPr="00AB2250" w:rsidRDefault="00CD0FB9" w:rsidP="00456C5D">
                  <w:pPr>
                    <w:ind w:left="-78" w:right="-108"/>
                    <w:jc w:val="center"/>
                  </w:pPr>
                  <w:r w:rsidRPr="00AB2250">
                    <w:rPr>
                      <w:sz w:val="22"/>
                      <w:szCs w:val="22"/>
                    </w:rPr>
                    <w:t>1.1.</w:t>
                  </w:r>
                </w:p>
              </w:tc>
              <w:tc>
                <w:tcPr>
                  <w:tcW w:w="4396" w:type="dxa"/>
                  <w:vAlign w:val="center"/>
                </w:tcPr>
                <w:p w:rsidR="00CD0FB9" w:rsidRPr="00AB2250" w:rsidRDefault="00CD0FB9" w:rsidP="00456C5D">
                  <w:r w:rsidRPr="00AB2250">
                    <w:rPr>
                      <w:sz w:val="22"/>
                      <w:szCs w:val="22"/>
                    </w:rPr>
                    <w:t>Обсяги видатків за програмою</w:t>
                  </w:r>
                </w:p>
              </w:tc>
              <w:tc>
                <w:tcPr>
                  <w:tcW w:w="1025" w:type="dxa"/>
                  <w:vAlign w:val="center"/>
                </w:tcPr>
                <w:p w:rsidR="00CD0FB9" w:rsidRPr="00AB2250" w:rsidRDefault="00CD0FB9" w:rsidP="00872906">
                  <w:pPr>
                    <w:jc w:val="center"/>
                  </w:pPr>
                  <w:r w:rsidRPr="00AB2250">
                    <w:rPr>
                      <w:sz w:val="22"/>
                      <w:szCs w:val="22"/>
                    </w:rPr>
                    <w:t>грн.</w:t>
                  </w:r>
                </w:p>
              </w:tc>
              <w:tc>
                <w:tcPr>
                  <w:tcW w:w="1690" w:type="dxa"/>
                  <w:vAlign w:val="center"/>
                </w:tcPr>
                <w:p w:rsidR="00CD0FB9" w:rsidRPr="00AB2250" w:rsidRDefault="00CD0FB9" w:rsidP="00872906">
                  <w:pPr>
                    <w:tabs>
                      <w:tab w:val="left" w:pos="720"/>
                    </w:tabs>
                    <w:jc w:val="center"/>
                  </w:pPr>
                  <w:r w:rsidRPr="00AB2250">
                    <w:rPr>
                      <w:sz w:val="22"/>
                      <w:szCs w:val="22"/>
                    </w:rPr>
                    <w:t>міський</w:t>
                  </w:r>
                </w:p>
                <w:p w:rsidR="00CD0FB9" w:rsidRPr="00AB2250" w:rsidRDefault="00CD0FB9" w:rsidP="00872906">
                  <w:pPr>
                    <w:tabs>
                      <w:tab w:val="left" w:pos="720"/>
                    </w:tabs>
                    <w:jc w:val="center"/>
                  </w:pPr>
                  <w:r w:rsidRPr="00AB2250">
                    <w:rPr>
                      <w:sz w:val="22"/>
                      <w:szCs w:val="22"/>
                    </w:rPr>
                    <w:t>бюджет</w:t>
                  </w:r>
                </w:p>
              </w:tc>
              <w:tc>
                <w:tcPr>
                  <w:tcW w:w="0" w:type="auto"/>
                  <w:vAlign w:val="center"/>
                </w:tcPr>
                <w:p w:rsidR="00CD0FB9" w:rsidRPr="00AB2250" w:rsidRDefault="00CD0FB9" w:rsidP="00F65BD6">
                  <w:pPr>
                    <w:jc w:val="center"/>
                    <w:rPr>
                      <w:bCs/>
                    </w:rPr>
                  </w:pPr>
                  <w:r w:rsidRPr="00AB2250">
                    <w:rPr>
                      <w:sz w:val="22"/>
                      <w:szCs w:val="22"/>
                    </w:rPr>
                    <w:t>11124526</w:t>
                  </w:r>
                </w:p>
              </w:tc>
              <w:tc>
                <w:tcPr>
                  <w:tcW w:w="0" w:type="auto"/>
                  <w:shd w:val="clear" w:color="auto" w:fill="auto"/>
                  <w:vAlign w:val="center"/>
                </w:tcPr>
                <w:p w:rsidR="00CD0FB9" w:rsidRPr="00AB2250" w:rsidRDefault="00CD0FB9" w:rsidP="00F65BD6">
                  <w:pPr>
                    <w:jc w:val="center"/>
                    <w:rPr>
                      <w:bCs/>
                    </w:rPr>
                  </w:pPr>
                  <w:r w:rsidRPr="00AB2250">
                    <w:rPr>
                      <w:bCs/>
                      <w:sz w:val="22"/>
                      <w:szCs w:val="22"/>
                    </w:rPr>
                    <w:t>12775988</w:t>
                  </w:r>
                </w:p>
              </w:tc>
            </w:tr>
            <w:tr w:rsidR="0065676A" w:rsidRPr="00AB2250" w:rsidTr="00CD0FB9">
              <w:tc>
                <w:tcPr>
                  <w:tcW w:w="0" w:type="auto"/>
                  <w:vAlign w:val="center"/>
                </w:tcPr>
                <w:p w:rsidR="00FA7EF1" w:rsidRPr="00AB2250" w:rsidRDefault="00FA7EF1" w:rsidP="00456C5D">
                  <w:pPr>
                    <w:jc w:val="center"/>
                  </w:pPr>
                  <w:r w:rsidRPr="00AB2250">
                    <w:rPr>
                      <w:sz w:val="22"/>
                      <w:szCs w:val="22"/>
                    </w:rPr>
                    <w:t>1.2.</w:t>
                  </w:r>
                </w:p>
              </w:tc>
              <w:tc>
                <w:tcPr>
                  <w:tcW w:w="4396" w:type="dxa"/>
                  <w:vAlign w:val="center"/>
                </w:tcPr>
                <w:p w:rsidR="00FA7EF1" w:rsidRPr="00AB2250" w:rsidRDefault="00FA7EF1" w:rsidP="00456C5D">
                  <w:r w:rsidRPr="00AB2250">
                    <w:rPr>
                      <w:sz w:val="22"/>
                      <w:szCs w:val="22"/>
                    </w:rPr>
                    <w:t>Кількість закладів</w:t>
                  </w:r>
                </w:p>
              </w:tc>
              <w:tc>
                <w:tcPr>
                  <w:tcW w:w="1025" w:type="dxa"/>
                  <w:vAlign w:val="center"/>
                </w:tcPr>
                <w:p w:rsidR="00FA7EF1" w:rsidRPr="00AB2250" w:rsidRDefault="00FA7EF1" w:rsidP="00456C5D">
                  <w:pPr>
                    <w:jc w:val="center"/>
                  </w:pPr>
                  <w:r w:rsidRPr="00AB2250">
                    <w:rPr>
                      <w:sz w:val="22"/>
                      <w:szCs w:val="22"/>
                    </w:rPr>
                    <w:t>од.</w:t>
                  </w:r>
                </w:p>
              </w:tc>
              <w:tc>
                <w:tcPr>
                  <w:tcW w:w="1690" w:type="dxa"/>
                  <w:vAlign w:val="center"/>
                </w:tcPr>
                <w:p w:rsidR="00FA7EF1" w:rsidRPr="00AB2250" w:rsidRDefault="00FA7EF1" w:rsidP="00456C5D">
                  <w:pPr>
                    <w:jc w:val="center"/>
                  </w:pPr>
                  <w:r w:rsidRPr="00AB2250">
                    <w:rPr>
                      <w:sz w:val="22"/>
                      <w:szCs w:val="22"/>
                    </w:rPr>
                    <w:t>мережа</w:t>
                  </w:r>
                </w:p>
              </w:tc>
              <w:tc>
                <w:tcPr>
                  <w:tcW w:w="0" w:type="auto"/>
                  <w:vAlign w:val="center"/>
                </w:tcPr>
                <w:p w:rsidR="00FA7EF1" w:rsidRPr="00AB2250" w:rsidRDefault="00AF214F" w:rsidP="00C66DD6">
                  <w:pPr>
                    <w:jc w:val="center"/>
                  </w:pPr>
                  <w:r w:rsidRPr="00AB2250">
                    <w:rPr>
                      <w:sz w:val="22"/>
                      <w:szCs w:val="22"/>
                    </w:rPr>
                    <w:t>1</w:t>
                  </w:r>
                </w:p>
              </w:tc>
              <w:tc>
                <w:tcPr>
                  <w:tcW w:w="0" w:type="auto"/>
                  <w:shd w:val="clear" w:color="auto" w:fill="auto"/>
                  <w:vAlign w:val="center"/>
                </w:tcPr>
                <w:p w:rsidR="00FA7EF1" w:rsidRPr="00AB2250" w:rsidRDefault="00AF214F" w:rsidP="00B769D9">
                  <w:pPr>
                    <w:jc w:val="center"/>
                  </w:pPr>
                  <w:r w:rsidRPr="00AB2250">
                    <w:rPr>
                      <w:sz w:val="22"/>
                      <w:szCs w:val="22"/>
                    </w:rPr>
                    <w:t>1</w:t>
                  </w:r>
                </w:p>
              </w:tc>
            </w:tr>
            <w:tr w:rsidR="003F60B9" w:rsidRPr="00AB2250" w:rsidTr="002553AC">
              <w:tc>
                <w:tcPr>
                  <w:tcW w:w="0" w:type="auto"/>
                  <w:vAlign w:val="center"/>
                </w:tcPr>
                <w:p w:rsidR="003F60B9" w:rsidRPr="00AB2250" w:rsidRDefault="003F60B9" w:rsidP="00456C5D">
                  <w:pPr>
                    <w:jc w:val="center"/>
                  </w:pPr>
                  <w:r w:rsidRPr="00AB2250">
                    <w:rPr>
                      <w:sz w:val="22"/>
                      <w:szCs w:val="22"/>
                    </w:rPr>
                    <w:t>1.3.</w:t>
                  </w:r>
                </w:p>
              </w:tc>
              <w:tc>
                <w:tcPr>
                  <w:tcW w:w="4396" w:type="dxa"/>
                  <w:vAlign w:val="center"/>
                </w:tcPr>
                <w:p w:rsidR="003F60B9" w:rsidRPr="00AB2250" w:rsidRDefault="003F60B9" w:rsidP="00456C5D">
                  <w:r w:rsidRPr="00AB2250">
                    <w:rPr>
                      <w:sz w:val="22"/>
                      <w:szCs w:val="22"/>
                    </w:rPr>
                    <w:t>Кількість штатних одиниць, які утримуються за рахунок загального фонду бюджету</w:t>
                  </w:r>
                </w:p>
              </w:tc>
              <w:tc>
                <w:tcPr>
                  <w:tcW w:w="1025" w:type="dxa"/>
                  <w:vAlign w:val="center"/>
                </w:tcPr>
                <w:p w:rsidR="003F60B9" w:rsidRPr="00AB2250" w:rsidRDefault="003F60B9" w:rsidP="00456C5D">
                  <w:pPr>
                    <w:jc w:val="center"/>
                  </w:pPr>
                  <w:r w:rsidRPr="00AB2250">
                    <w:rPr>
                      <w:sz w:val="22"/>
                      <w:szCs w:val="22"/>
                    </w:rPr>
                    <w:t>од.</w:t>
                  </w:r>
                </w:p>
              </w:tc>
              <w:tc>
                <w:tcPr>
                  <w:tcW w:w="1690" w:type="dxa"/>
                  <w:vMerge w:val="restart"/>
                  <w:vAlign w:val="center"/>
                </w:tcPr>
                <w:p w:rsidR="003F60B9" w:rsidRPr="00AB2250" w:rsidRDefault="003F60B9" w:rsidP="00456C5D">
                  <w:pPr>
                    <w:jc w:val="center"/>
                  </w:pPr>
                  <w:r w:rsidRPr="00AB2250">
                    <w:rPr>
                      <w:sz w:val="22"/>
                      <w:szCs w:val="22"/>
                    </w:rPr>
                    <w:t>штатні розписи</w:t>
                  </w:r>
                </w:p>
                <w:p w:rsidR="003F60B9" w:rsidRPr="00AB2250" w:rsidRDefault="003F60B9" w:rsidP="00456C5D">
                  <w:pPr>
                    <w:jc w:val="center"/>
                  </w:pPr>
                </w:p>
              </w:tc>
              <w:tc>
                <w:tcPr>
                  <w:tcW w:w="0" w:type="auto"/>
                  <w:vAlign w:val="center"/>
                </w:tcPr>
                <w:p w:rsidR="003F60B9" w:rsidRPr="00AB2250" w:rsidRDefault="003F60B9" w:rsidP="00F65BD6">
                  <w:pPr>
                    <w:jc w:val="center"/>
                  </w:pPr>
                  <w:r w:rsidRPr="00AB2250">
                    <w:rPr>
                      <w:sz w:val="22"/>
                      <w:szCs w:val="22"/>
                    </w:rPr>
                    <w:t>124,50</w:t>
                  </w:r>
                </w:p>
              </w:tc>
              <w:tc>
                <w:tcPr>
                  <w:tcW w:w="0" w:type="auto"/>
                  <w:shd w:val="clear" w:color="auto" w:fill="auto"/>
                  <w:vAlign w:val="center"/>
                </w:tcPr>
                <w:p w:rsidR="003F60B9" w:rsidRPr="00AB2250" w:rsidRDefault="003F60B9" w:rsidP="002553AC">
                  <w:pPr>
                    <w:jc w:val="center"/>
                  </w:pPr>
                  <w:r w:rsidRPr="00AB2250">
                    <w:rPr>
                      <w:sz w:val="22"/>
                      <w:szCs w:val="22"/>
                    </w:rPr>
                    <w:t>124,50</w:t>
                  </w:r>
                </w:p>
              </w:tc>
            </w:tr>
            <w:tr w:rsidR="003F60B9" w:rsidRPr="00361AD7" w:rsidTr="002553AC">
              <w:tc>
                <w:tcPr>
                  <w:tcW w:w="0" w:type="auto"/>
                  <w:vAlign w:val="center"/>
                </w:tcPr>
                <w:p w:rsidR="003F60B9" w:rsidRPr="00361AD7" w:rsidRDefault="003F60B9" w:rsidP="00456C5D">
                  <w:pPr>
                    <w:jc w:val="center"/>
                    <w:rPr>
                      <w:i/>
                      <w:iCs/>
                    </w:rPr>
                  </w:pPr>
                </w:p>
              </w:tc>
              <w:tc>
                <w:tcPr>
                  <w:tcW w:w="4396" w:type="dxa"/>
                  <w:vAlign w:val="center"/>
                </w:tcPr>
                <w:p w:rsidR="003F60B9" w:rsidRPr="00361AD7" w:rsidRDefault="003F60B9" w:rsidP="006F2714">
                  <w:pPr>
                    <w:rPr>
                      <w:i/>
                      <w:iCs/>
                    </w:rPr>
                  </w:pPr>
                  <w:r w:rsidRPr="00361AD7">
                    <w:rPr>
                      <w:i/>
                      <w:iCs/>
                      <w:sz w:val="22"/>
                      <w:szCs w:val="22"/>
                    </w:rPr>
                    <w:t xml:space="preserve"> </w:t>
                  </w:r>
                  <w:r w:rsidR="006F2714">
                    <w:rPr>
                      <w:i/>
                      <w:iCs/>
                      <w:sz w:val="22"/>
                      <w:szCs w:val="22"/>
                    </w:rPr>
                    <w:t>з них</w:t>
                  </w:r>
                  <w:r w:rsidRPr="00361AD7">
                    <w:rPr>
                      <w:i/>
                      <w:iCs/>
                      <w:sz w:val="22"/>
                      <w:szCs w:val="22"/>
                    </w:rPr>
                    <w:t xml:space="preserve"> лікарів </w:t>
                  </w:r>
                </w:p>
              </w:tc>
              <w:tc>
                <w:tcPr>
                  <w:tcW w:w="1025" w:type="dxa"/>
                  <w:vAlign w:val="center"/>
                </w:tcPr>
                <w:p w:rsidR="003F60B9" w:rsidRPr="00361AD7" w:rsidRDefault="003F60B9" w:rsidP="00872906">
                  <w:pPr>
                    <w:jc w:val="center"/>
                    <w:rPr>
                      <w:i/>
                      <w:iCs/>
                    </w:rPr>
                  </w:pPr>
                  <w:r w:rsidRPr="00361AD7">
                    <w:rPr>
                      <w:i/>
                      <w:iCs/>
                      <w:sz w:val="22"/>
                      <w:szCs w:val="22"/>
                    </w:rPr>
                    <w:t>од.</w:t>
                  </w:r>
                </w:p>
              </w:tc>
              <w:tc>
                <w:tcPr>
                  <w:tcW w:w="1690" w:type="dxa"/>
                  <w:vMerge/>
                  <w:vAlign w:val="center"/>
                </w:tcPr>
                <w:p w:rsidR="003F60B9" w:rsidRPr="00361AD7" w:rsidRDefault="003F60B9" w:rsidP="00872906">
                  <w:pPr>
                    <w:jc w:val="center"/>
                    <w:rPr>
                      <w:i/>
                    </w:rPr>
                  </w:pPr>
                </w:p>
              </w:tc>
              <w:tc>
                <w:tcPr>
                  <w:tcW w:w="0" w:type="auto"/>
                  <w:vAlign w:val="center"/>
                </w:tcPr>
                <w:p w:rsidR="003F60B9" w:rsidRDefault="003F60B9" w:rsidP="00F65BD6">
                  <w:pPr>
                    <w:jc w:val="center"/>
                    <w:rPr>
                      <w:i/>
                      <w:iCs/>
                    </w:rPr>
                  </w:pPr>
                  <w:r>
                    <w:rPr>
                      <w:i/>
                      <w:iCs/>
                      <w:sz w:val="22"/>
                      <w:szCs w:val="22"/>
                    </w:rPr>
                    <w:t>16,75</w:t>
                  </w:r>
                </w:p>
              </w:tc>
              <w:tc>
                <w:tcPr>
                  <w:tcW w:w="0" w:type="auto"/>
                  <w:shd w:val="clear" w:color="auto" w:fill="auto"/>
                  <w:vAlign w:val="center"/>
                </w:tcPr>
                <w:p w:rsidR="003F60B9" w:rsidRDefault="003F60B9" w:rsidP="002553AC">
                  <w:pPr>
                    <w:jc w:val="center"/>
                    <w:rPr>
                      <w:i/>
                      <w:iCs/>
                    </w:rPr>
                  </w:pPr>
                  <w:r>
                    <w:rPr>
                      <w:i/>
                      <w:iCs/>
                      <w:sz w:val="22"/>
                      <w:szCs w:val="22"/>
                    </w:rPr>
                    <w:t>16,75</w:t>
                  </w:r>
                </w:p>
              </w:tc>
            </w:tr>
            <w:tr w:rsidR="003F60B9" w:rsidRPr="00361AD7" w:rsidTr="002553AC">
              <w:tc>
                <w:tcPr>
                  <w:tcW w:w="0" w:type="auto"/>
                  <w:vAlign w:val="center"/>
                </w:tcPr>
                <w:p w:rsidR="003F60B9" w:rsidRPr="00361AD7" w:rsidRDefault="003F60B9" w:rsidP="00456C5D">
                  <w:pPr>
                    <w:jc w:val="center"/>
                  </w:pPr>
                  <w:r w:rsidRPr="00361AD7">
                    <w:rPr>
                      <w:sz w:val="22"/>
                      <w:szCs w:val="22"/>
                    </w:rPr>
                    <w:t>1.4.</w:t>
                  </w:r>
                </w:p>
              </w:tc>
              <w:tc>
                <w:tcPr>
                  <w:tcW w:w="4396" w:type="dxa"/>
                  <w:vAlign w:val="center"/>
                </w:tcPr>
                <w:p w:rsidR="003F60B9" w:rsidRPr="00361AD7" w:rsidRDefault="003F60B9" w:rsidP="00456C5D">
                  <w:r w:rsidRPr="00361AD7">
                    <w:rPr>
                      <w:sz w:val="22"/>
                      <w:szCs w:val="22"/>
                    </w:rPr>
                    <w:t>Кількість ліжок у денних стаціонарах</w:t>
                  </w:r>
                </w:p>
              </w:tc>
              <w:tc>
                <w:tcPr>
                  <w:tcW w:w="1025" w:type="dxa"/>
                  <w:vAlign w:val="center"/>
                </w:tcPr>
                <w:p w:rsidR="003F60B9" w:rsidRPr="00361AD7" w:rsidRDefault="003F60B9" w:rsidP="00456C5D">
                  <w:pPr>
                    <w:jc w:val="center"/>
                  </w:pPr>
                  <w:r w:rsidRPr="00361AD7">
                    <w:rPr>
                      <w:sz w:val="22"/>
                      <w:szCs w:val="22"/>
                    </w:rPr>
                    <w:t>од.</w:t>
                  </w:r>
                </w:p>
              </w:tc>
              <w:tc>
                <w:tcPr>
                  <w:tcW w:w="1690" w:type="dxa"/>
                  <w:vAlign w:val="center"/>
                </w:tcPr>
                <w:p w:rsidR="003F60B9" w:rsidRPr="00361AD7" w:rsidRDefault="003F60B9" w:rsidP="00456C5D">
                  <w:pPr>
                    <w:jc w:val="center"/>
                  </w:pPr>
                  <w:r w:rsidRPr="00361AD7">
                    <w:rPr>
                      <w:sz w:val="22"/>
                      <w:szCs w:val="22"/>
                    </w:rPr>
                    <w:t>наказ про профілізацію</w:t>
                  </w:r>
                </w:p>
              </w:tc>
              <w:tc>
                <w:tcPr>
                  <w:tcW w:w="0" w:type="auto"/>
                  <w:vAlign w:val="center"/>
                </w:tcPr>
                <w:p w:rsidR="003F60B9" w:rsidRDefault="003F60B9" w:rsidP="00F65BD6">
                  <w:pPr>
                    <w:jc w:val="center"/>
                  </w:pPr>
                  <w:r>
                    <w:rPr>
                      <w:sz w:val="22"/>
                      <w:szCs w:val="22"/>
                    </w:rPr>
                    <w:t>40</w:t>
                  </w:r>
                </w:p>
              </w:tc>
              <w:tc>
                <w:tcPr>
                  <w:tcW w:w="0" w:type="auto"/>
                  <w:shd w:val="clear" w:color="auto" w:fill="auto"/>
                  <w:vAlign w:val="center"/>
                </w:tcPr>
                <w:p w:rsidR="003F60B9" w:rsidRDefault="003F60B9" w:rsidP="002553AC">
                  <w:pPr>
                    <w:jc w:val="center"/>
                  </w:pPr>
                  <w:r>
                    <w:rPr>
                      <w:sz w:val="22"/>
                      <w:szCs w:val="22"/>
                    </w:rPr>
                    <w:t>40</w:t>
                  </w:r>
                </w:p>
              </w:tc>
            </w:tr>
            <w:tr w:rsidR="0065676A" w:rsidRPr="00361AD7" w:rsidTr="00CD0FB9">
              <w:tc>
                <w:tcPr>
                  <w:tcW w:w="0" w:type="auto"/>
                  <w:vAlign w:val="center"/>
                </w:tcPr>
                <w:p w:rsidR="007C19B5" w:rsidRPr="00361AD7" w:rsidRDefault="007C19B5" w:rsidP="00872906">
                  <w:pPr>
                    <w:ind w:left="-78" w:right="-108"/>
                    <w:jc w:val="center"/>
                    <w:rPr>
                      <w:b/>
                    </w:rPr>
                  </w:pPr>
                  <w:r w:rsidRPr="00361AD7">
                    <w:rPr>
                      <w:b/>
                      <w:sz w:val="22"/>
                      <w:szCs w:val="22"/>
                    </w:rPr>
                    <w:t>2.</w:t>
                  </w:r>
                </w:p>
              </w:tc>
              <w:tc>
                <w:tcPr>
                  <w:tcW w:w="4396" w:type="dxa"/>
                  <w:vAlign w:val="center"/>
                </w:tcPr>
                <w:p w:rsidR="007C19B5" w:rsidRPr="00361AD7" w:rsidRDefault="007C19B5" w:rsidP="00872906">
                  <w:pPr>
                    <w:jc w:val="center"/>
                    <w:rPr>
                      <w:b/>
                    </w:rPr>
                  </w:pPr>
                  <w:r w:rsidRPr="00361AD7">
                    <w:rPr>
                      <w:b/>
                      <w:sz w:val="22"/>
                      <w:szCs w:val="22"/>
                    </w:rPr>
                    <w:t>продукту</w:t>
                  </w:r>
                </w:p>
              </w:tc>
              <w:tc>
                <w:tcPr>
                  <w:tcW w:w="1025" w:type="dxa"/>
                  <w:vAlign w:val="center"/>
                </w:tcPr>
                <w:p w:rsidR="007C19B5" w:rsidRPr="00361AD7" w:rsidRDefault="007C19B5" w:rsidP="00872906">
                  <w:pPr>
                    <w:jc w:val="center"/>
                    <w:rPr>
                      <w:b/>
                    </w:rPr>
                  </w:pPr>
                </w:p>
              </w:tc>
              <w:tc>
                <w:tcPr>
                  <w:tcW w:w="1690" w:type="dxa"/>
                  <w:vAlign w:val="center"/>
                </w:tcPr>
                <w:p w:rsidR="007C19B5" w:rsidRPr="00361AD7" w:rsidRDefault="007C19B5" w:rsidP="00872906">
                  <w:pPr>
                    <w:tabs>
                      <w:tab w:val="left" w:pos="720"/>
                    </w:tabs>
                    <w:jc w:val="center"/>
                  </w:pPr>
                </w:p>
              </w:tc>
              <w:tc>
                <w:tcPr>
                  <w:tcW w:w="0" w:type="auto"/>
                  <w:vAlign w:val="center"/>
                </w:tcPr>
                <w:p w:rsidR="007C19B5" w:rsidRPr="00361AD7" w:rsidRDefault="007C19B5" w:rsidP="00B41294">
                  <w:pPr>
                    <w:tabs>
                      <w:tab w:val="left" w:pos="720"/>
                    </w:tabs>
                    <w:jc w:val="center"/>
                  </w:pPr>
                </w:p>
              </w:tc>
              <w:tc>
                <w:tcPr>
                  <w:tcW w:w="0" w:type="auto"/>
                  <w:shd w:val="clear" w:color="auto" w:fill="auto"/>
                  <w:vAlign w:val="center"/>
                </w:tcPr>
                <w:p w:rsidR="007C19B5" w:rsidRPr="00361AD7" w:rsidRDefault="007C19B5" w:rsidP="00872906">
                  <w:pPr>
                    <w:tabs>
                      <w:tab w:val="left" w:pos="720"/>
                    </w:tabs>
                    <w:jc w:val="center"/>
                  </w:pPr>
                </w:p>
              </w:tc>
            </w:tr>
            <w:tr w:rsidR="002553AC" w:rsidRPr="00361AD7" w:rsidTr="002553AC">
              <w:tc>
                <w:tcPr>
                  <w:tcW w:w="0" w:type="auto"/>
                  <w:vAlign w:val="center"/>
                </w:tcPr>
                <w:p w:rsidR="002553AC" w:rsidRPr="00361AD7" w:rsidRDefault="002553AC" w:rsidP="00872906">
                  <w:pPr>
                    <w:jc w:val="center"/>
                  </w:pPr>
                  <w:r w:rsidRPr="00361AD7">
                    <w:rPr>
                      <w:sz w:val="22"/>
                      <w:szCs w:val="22"/>
                    </w:rPr>
                    <w:t>2.1.</w:t>
                  </w:r>
                </w:p>
              </w:tc>
              <w:tc>
                <w:tcPr>
                  <w:tcW w:w="4396" w:type="dxa"/>
                  <w:vAlign w:val="center"/>
                </w:tcPr>
                <w:p w:rsidR="002553AC" w:rsidRPr="00361AD7" w:rsidRDefault="002553AC" w:rsidP="00456C5D">
                  <w:r w:rsidRPr="00361AD7">
                    <w:rPr>
                      <w:sz w:val="22"/>
                      <w:szCs w:val="22"/>
                    </w:rPr>
                    <w:t>Кількість лікарських відвідувань</w:t>
                  </w:r>
                </w:p>
              </w:tc>
              <w:tc>
                <w:tcPr>
                  <w:tcW w:w="1025" w:type="dxa"/>
                  <w:vAlign w:val="center"/>
                </w:tcPr>
                <w:p w:rsidR="002553AC" w:rsidRPr="00361AD7" w:rsidRDefault="002553AC" w:rsidP="00872906">
                  <w:pPr>
                    <w:jc w:val="center"/>
                  </w:pPr>
                  <w:r w:rsidRPr="00361AD7">
                    <w:rPr>
                      <w:sz w:val="22"/>
                      <w:szCs w:val="22"/>
                    </w:rPr>
                    <w:t>од.</w:t>
                  </w:r>
                </w:p>
              </w:tc>
              <w:tc>
                <w:tcPr>
                  <w:tcW w:w="1690" w:type="dxa"/>
                  <w:vAlign w:val="center"/>
                </w:tcPr>
                <w:p w:rsidR="002553AC" w:rsidRPr="00361AD7" w:rsidRDefault="002553AC" w:rsidP="00872906">
                  <w:pPr>
                    <w:jc w:val="center"/>
                  </w:pPr>
                  <w:r w:rsidRPr="00361AD7">
                    <w:rPr>
                      <w:sz w:val="22"/>
                      <w:szCs w:val="22"/>
                    </w:rPr>
                    <w:t>статистична звітність</w:t>
                  </w:r>
                </w:p>
              </w:tc>
              <w:tc>
                <w:tcPr>
                  <w:tcW w:w="0" w:type="auto"/>
                  <w:vAlign w:val="center"/>
                </w:tcPr>
                <w:p w:rsidR="002553AC" w:rsidRPr="00AC4E7F" w:rsidRDefault="00AC4E7F" w:rsidP="00E962C3">
                  <w:pPr>
                    <w:jc w:val="center"/>
                  </w:pPr>
                  <w:r w:rsidRPr="00AC4E7F">
                    <w:rPr>
                      <w:sz w:val="22"/>
                      <w:szCs w:val="22"/>
                    </w:rPr>
                    <w:t>38718</w:t>
                  </w:r>
                </w:p>
              </w:tc>
              <w:tc>
                <w:tcPr>
                  <w:tcW w:w="0" w:type="auto"/>
                  <w:vAlign w:val="center"/>
                </w:tcPr>
                <w:p w:rsidR="002553AC" w:rsidRDefault="002553AC" w:rsidP="002553AC">
                  <w:pPr>
                    <w:jc w:val="center"/>
                  </w:pPr>
                  <w:r>
                    <w:rPr>
                      <w:sz w:val="22"/>
                      <w:szCs w:val="22"/>
                    </w:rPr>
                    <w:t>38718</w:t>
                  </w:r>
                </w:p>
              </w:tc>
            </w:tr>
            <w:tr w:rsidR="002553AC" w:rsidRPr="00361AD7" w:rsidTr="002553AC">
              <w:tc>
                <w:tcPr>
                  <w:tcW w:w="0" w:type="auto"/>
                  <w:vAlign w:val="center"/>
                </w:tcPr>
                <w:p w:rsidR="002553AC" w:rsidRPr="00361AD7" w:rsidRDefault="002553AC" w:rsidP="00872906">
                  <w:pPr>
                    <w:jc w:val="center"/>
                  </w:pPr>
                  <w:r w:rsidRPr="00361AD7">
                    <w:rPr>
                      <w:sz w:val="22"/>
                      <w:szCs w:val="22"/>
                    </w:rPr>
                    <w:t>2.2.</w:t>
                  </w:r>
                </w:p>
              </w:tc>
              <w:tc>
                <w:tcPr>
                  <w:tcW w:w="4396" w:type="dxa"/>
                  <w:vAlign w:val="center"/>
                </w:tcPr>
                <w:p w:rsidR="002553AC" w:rsidRPr="00361AD7" w:rsidRDefault="002553AC" w:rsidP="00456C5D">
                  <w:r w:rsidRPr="00361AD7">
                    <w:rPr>
                      <w:sz w:val="22"/>
                      <w:szCs w:val="22"/>
                    </w:rPr>
                    <w:t>Кількість пролікованих хворих у денних стаціонарах</w:t>
                  </w:r>
                </w:p>
              </w:tc>
              <w:tc>
                <w:tcPr>
                  <w:tcW w:w="1025" w:type="dxa"/>
                  <w:vAlign w:val="center"/>
                </w:tcPr>
                <w:p w:rsidR="002553AC" w:rsidRPr="00361AD7" w:rsidRDefault="002553AC" w:rsidP="00872906">
                  <w:pPr>
                    <w:jc w:val="center"/>
                  </w:pPr>
                  <w:r w:rsidRPr="00361AD7">
                    <w:rPr>
                      <w:sz w:val="22"/>
                      <w:szCs w:val="22"/>
                    </w:rPr>
                    <w:t>од.</w:t>
                  </w:r>
                </w:p>
              </w:tc>
              <w:tc>
                <w:tcPr>
                  <w:tcW w:w="1690" w:type="dxa"/>
                  <w:vAlign w:val="center"/>
                </w:tcPr>
                <w:p w:rsidR="002553AC" w:rsidRPr="00361AD7" w:rsidRDefault="002553AC" w:rsidP="00872906">
                  <w:pPr>
                    <w:jc w:val="center"/>
                  </w:pPr>
                  <w:r w:rsidRPr="00361AD7">
                    <w:rPr>
                      <w:sz w:val="22"/>
                      <w:szCs w:val="22"/>
                    </w:rPr>
                    <w:t>статистична звітність</w:t>
                  </w:r>
                </w:p>
              </w:tc>
              <w:tc>
                <w:tcPr>
                  <w:tcW w:w="0" w:type="auto"/>
                  <w:vAlign w:val="center"/>
                </w:tcPr>
                <w:p w:rsidR="002553AC" w:rsidRPr="00AC4E7F" w:rsidRDefault="00163320" w:rsidP="00456C5D">
                  <w:pPr>
                    <w:jc w:val="center"/>
                  </w:pPr>
                  <w:r>
                    <w:rPr>
                      <w:sz w:val="22"/>
                      <w:szCs w:val="22"/>
                    </w:rPr>
                    <w:t>382</w:t>
                  </w:r>
                </w:p>
              </w:tc>
              <w:tc>
                <w:tcPr>
                  <w:tcW w:w="0" w:type="auto"/>
                  <w:vAlign w:val="center"/>
                </w:tcPr>
                <w:p w:rsidR="002553AC" w:rsidRDefault="00163320" w:rsidP="002553AC">
                  <w:pPr>
                    <w:jc w:val="center"/>
                  </w:pPr>
                  <w:r>
                    <w:rPr>
                      <w:sz w:val="22"/>
                      <w:szCs w:val="22"/>
                    </w:rPr>
                    <w:t>382</w:t>
                  </w:r>
                </w:p>
              </w:tc>
            </w:tr>
            <w:tr w:rsidR="002553AC" w:rsidRPr="00361AD7" w:rsidTr="002553AC">
              <w:tc>
                <w:tcPr>
                  <w:tcW w:w="0" w:type="auto"/>
                  <w:vAlign w:val="center"/>
                </w:tcPr>
                <w:p w:rsidR="002553AC" w:rsidRPr="00361AD7" w:rsidRDefault="002553AC" w:rsidP="00872906">
                  <w:pPr>
                    <w:jc w:val="center"/>
                  </w:pPr>
                  <w:r w:rsidRPr="00361AD7">
                    <w:rPr>
                      <w:sz w:val="22"/>
                      <w:szCs w:val="22"/>
                    </w:rPr>
                    <w:t>2.3.</w:t>
                  </w:r>
                </w:p>
              </w:tc>
              <w:tc>
                <w:tcPr>
                  <w:tcW w:w="4396" w:type="dxa"/>
                  <w:vAlign w:val="center"/>
                </w:tcPr>
                <w:p w:rsidR="002553AC" w:rsidRPr="00361AD7" w:rsidRDefault="002553AC" w:rsidP="00CE0B5C">
                  <w:pPr>
                    <w:rPr>
                      <w:color w:val="000000"/>
                    </w:rPr>
                  </w:pPr>
                  <w:r w:rsidRPr="00361AD7">
                    <w:rPr>
                      <w:color w:val="000000"/>
                      <w:sz w:val="22"/>
                      <w:szCs w:val="22"/>
                    </w:rPr>
                    <w:t>Кількість пролікованих випадків з комплексної медичної реабілітації в КНП «Черкаська міська реабілітаційно-оздоровча поліклініка «Астра»</w:t>
                  </w:r>
                </w:p>
              </w:tc>
              <w:tc>
                <w:tcPr>
                  <w:tcW w:w="1025" w:type="dxa"/>
                  <w:vAlign w:val="center"/>
                </w:tcPr>
                <w:p w:rsidR="002553AC" w:rsidRPr="00361AD7" w:rsidRDefault="002553AC" w:rsidP="00F65BD6">
                  <w:pPr>
                    <w:jc w:val="center"/>
                  </w:pPr>
                  <w:r w:rsidRPr="00361AD7">
                    <w:rPr>
                      <w:sz w:val="22"/>
                      <w:szCs w:val="22"/>
                    </w:rPr>
                    <w:t>од.</w:t>
                  </w:r>
                </w:p>
              </w:tc>
              <w:tc>
                <w:tcPr>
                  <w:tcW w:w="1690" w:type="dxa"/>
                  <w:vAlign w:val="center"/>
                </w:tcPr>
                <w:p w:rsidR="002553AC" w:rsidRPr="00361AD7" w:rsidRDefault="002553AC" w:rsidP="00F65BD6">
                  <w:pPr>
                    <w:jc w:val="center"/>
                  </w:pPr>
                  <w:r w:rsidRPr="00361AD7">
                    <w:rPr>
                      <w:sz w:val="22"/>
                      <w:szCs w:val="22"/>
                    </w:rPr>
                    <w:t>статистична звітність</w:t>
                  </w:r>
                </w:p>
              </w:tc>
              <w:tc>
                <w:tcPr>
                  <w:tcW w:w="0" w:type="auto"/>
                  <w:vAlign w:val="center"/>
                </w:tcPr>
                <w:p w:rsidR="002553AC" w:rsidRPr="00361AD7" w:rsidRDefault="002553AC" w:rsidP="00456C5D">
                  <w:pPr>
                    <w:jc w:val="center"/>
                    <w:rPr>
                      <w:color w:val="FF0000"/>
                    </w:rPr>
                  </w:pPr>
                  <w:r w:rsidRPr="00361AD7">
                    <w:rPr>
                      <w:sz w:val="22"/>
                      <w:szCs w:val="22"/>
                      <w:lang w:val="en-US"/>
                    </w:rPr>
                    <w:t>366</w:t>
                  </w:r>
                  <w:r w:rsidRPr="00361AD7">
                    <w:rPr>
                      <w:sz w:val="22"/>
                      <w:szCs w:val="22"/>
                    </w:rPr>
                    <w:t>8</w:t>
                  </w:r>
                </w:p>
              </w:tc>
              <w:tc>
                <w:tcPr>
                  <w:tcW w:w="0" w:type="auto"/>
                  <w:vAlign w:val="center"/>
                </w:tcPr>
                <w:p w:rsidR="002553AC" w:rsidRDefault="002553AC" w:rsidP="002553AC">
                  <w:pPr>
                    <w:jc w:val="center"/>
                  </w:pPr>
                  <w:r>
                    <w:rPr>
                      <w:sz w:val="22"/>
                      <w:szCs w:val="22"/>
                    </w:rPr>
                    <w:t>3668</w:t>
                  </w:r>
                </w:p>
              </w:tc>
            </w:tr>
            <w:tr w:rsidR="0065676A" w:rsidRPr="00361AD7" w:rsidTr="00CD0FB9">
              <w:tc>
                <w:tcPr>
                  <w:tcW w:w="0" w:type="auto"/>
                  <w:vAlign w:val="center"/>
                </w:tcPr>
                <w:p w:rsidR="007C19B5" w:rsidRPr="00361AD7" w:rsidRDefault="007C19B5" w:rsidP="00872906">
                  <w:pPr>
                    <w:ind w:right="-144"/>
                    <w:jc w:val="center"/>
                    <w:rPr>
                      <w:b/>
                    </w:rPr>
                  </w:pPr>
                  <w:r w:rsidRPr="00361AD7">
                    <w:rPr>
                      <w:b/>
                      <w:sz w:val="22"/>
                      <w:szCs w:val="22"/>
                    </w:rPr>
                    <w:lastRenderedPageBreak/>
                    <w:t>3.</w:t>
                  </w:r>
                </w:p>
              </w:tc>
              <w:tc>
                <w:tcPr>
                  <w:tcW w:w="4396" w:type="dxa"/>
                  <w:vAlign w:val="center"/>
                </w:tcPr>
                <w:p w:rsidR="007C19B5" w:rsidRPr="00361AD7" w:rsidRDefault="007C19B5" w:rsidP="00872906">
                  <w:pPr>
                    <w:jc w:val="center"/>
                    <w:rPr>
                      <w:b/>
                    </w:rPr>
                  </w:pPr>
                  <w:r w:rsidRPr="00361AD7">
                    <w:rPr>
                      <w:b/>
                      <w:sz w:val="22"/>
                      <w:szCs w:val="22"/>
                    </w:rPr>
                    <w:t>ефективності</w:t>
                  </w:r>
                </w:p>
              </w:tc>
              <w:tc>
                <w:tcPr>
                  <w:tcW w:w="1025" w:type="dxa"/>
                  <w:vAlign w:val="center"/>
                </w:tcPr>
                <w:p w:rsidR="007C19B5" w:rsidRPr="00361AD7" w:rsidRDefault="007C19B5" w:rsidP="00872906">
                  <w:pPr>
                    <w:jc w:val="center"/>
                  </w:pPr>
                </w:p>
              </w:tc>
              <w:tc>
                <w:tcPr>
                  <w:tcW w:w="1690" w:type="dxa"/>
                  <w:vAlign w:val="center"/>
                </w:tcPr>
                <w:p w:rsidR="007C19B5" w:rsidRPr="00361AD7" w:rsidRDefault="007C19B5" w:rsidP="00872906">
                  <w:pPr>
                    <w:jc w:val="center"/>
                  </w:pPr>
                </w:p>
              </w:tc>
              <w:tc>
                <w:tcPr>
                  <w:tcW w:w="0" w:type="auto"/>
                  <w:vAlign w:val="center"/>
                </w:tcPr>
                <w:p w:rsidR="007C19B5" w:rsidRPr="00361AD7" w:rsidRDefault="007C19B5" w:rsidP="00B41294">
                  <w:pPr>
                    <w:jc w:val="center"/>
                  </w:pPr>
                </w:p>
              </w:tc>
              <w:tc>
                <w:tcPr>
                  <w:tcW w:w="0" w:type="auto"/>
                  <w:vAlign w:val="center"/>
                </w:tcPr>
                <w:p w:rsidR="007C19B5" w:rsidRPr="00361AD7" w:rsidRDefault="007C19B5" w:rsidP="00872906">
                  <w:pPr>
                    <w:jc w:val="center"/>
                  </w:pPr>
                </w:p>
              </w:tc>
            </w:tr>
            <w:tr w:rsidR="0065676A" w:rsidRPr="00361AD7" w:rsidTr="00CD0FB9">
              <w:tc>
                <w:tcPr>
                  <w:tcW w:w="0" w:type="auto"/>
                  <w:vAlign w:val="center"/>
                </w:tcPr>
                <w:p w:rsidR="00B41294" w:rsidRPr="00361AD7" w:rsidRDefault="00B41294" w:rsidP="00872906">
                  <w:pPr>
                    <w:jc w:val="center"/>
                  </w:pPr>
                  <w:r w:rsidRPr="00361AD7">
                    <w:rPr>
                      <w:sz w:val="22"/>
                      <w:szCs w:val="22"/>
                    </w:rPr>
                    <w:t>3.1.</w:t>
                  </w:r>
                </w:p>
              </w:tc>
              <w:tc>
                <w:tcPr>
                  <w:tcW w:w="4396" w:type="dxa"/>
                  <w:vAlign w:val="center"/>
                </w:tcPr>
                <w:p w:rsidR="00B41294" w:rsidRPr="00361AD7" w:rsidRDefault="00985055" w:rsidP="00B0206A">
                  <w:r w:rsidRPr="00361AD7">
                    <w:rPr>
                      <w:sz w:val="22"/>
                      <w:szCs w:val="22"/>
                    </w:rPr>
                    <w:t>Навантаження лікаря (кількість відвідувань на одного лікаря)</w:t>
                  </w:r>
                </w:p>
              </w:tc>
              <w:tc>
                <w:tcPr>
                  <w:tcW w:w="1025" w:type="dxa"/>
                  <w:vAlign w:val="center"/>
                </w:tcPr>
                <w:p w:rsidR="00B41294" w:rsidRPr="00361AD7" w:rsidRDefault="00B41294" w:rsidP="00872906">
                  <w:pPr>
                    <w:jc w:val="center"/>
                  </w:pPr>
                  <w:r w:rsidRPr="00361AD7">
                    <w:rPr>
                      <w:sz w:val="22"/>
                      <w:szCs w:val="22"/>
                    </w:rPr>
                    <w:t>од.</w:t>
                  </w:r>
                </w:p>
              </w:tc>
              <w:tc>
                <w:tcPr>
                  <w:tcW w:w="1690" w:type="dxa"/>
                  <w:vAlign w:val="center"/>
                </w:tcPr>
                <w:p w:rsidR="00B41294" w:rsidRPr="00361AD7" w:rsidRDefault="00B41294" w:rsidP="00872906">
                  <w:pPr>
                    <w:jc w:val="center"/>
                  </w:pPr>
                  <w:r w:rsidRPr="00361AD7">
                    <w:rPr>
                      <w:sz w:val="22"/>
                      <w:szCs w:val="22"/>
                    </w:rPr>
                    <w:t>розрахунок</w:t>
                  </w:r>
                </w:p>
              </w:tc>
              <w:tc>
                <w:tcPr>
                  <w:tcW w:w="0" w:type="auto"/>
                  <w:vAlign w:val="center"/>
                </w:tcPr>
                <w:p w:rsidR="00B41294" w:rsidRPr="00361AD7" w:rsidRDefault="00C2107F">
                  <w:pPr>
                    <w:jc w:val="center"/>
                    <w:rPr>
                      <w:color w:val="FF0000"/>
                    </w:rPr>
                  </w:pPr>
                  <w:r>
                    <w:rPr>
                      <w:color w:val="000000"/>
                      <w:sz w:val="22"/>
                      <w:szCs w:val="22"/>
                    </w:rPr>
                    <w:t>2 312</w:t>
                  </w:r>
                </w:p>
              </w:tc>
              <w:tc>
                <w:tcPr>
                  <w:tcW w:w="0" w:type="auto"/>
                  <w:vAlign w:val="center"/>
                </w:tcPr>
                <w:p w:rsidR="00B41294" w:rsidRPr="00361AD7" w:rsidRDefault="00C2107F" w:rsidP="00B41294">
                  <w:pPr>
                    <w:jc w:val="center"/>
                    <w:rPr>
                      <w:color w:val="000000"/>
                    </w:rPr>
                  </w:pPr>
                  <w:r>
                    <w:rPr>
                      <w:color w:val="000000"/>
                      <w:sz w:val="22"/>
                      <w:szCs w:val="22"/>
                    </w:rPr>
                    <w:t>2 312</w:t>
                  </w:r>
                </w:p>
              </w:tc>
            </w:tr>
            <w:tr w:rsidR="0065676A" w:rsidRPr="00361AD7" w:rsidTr="00CD0FB9">
              <w:tc>
                <w:tcPr>
                  <w:tcW w:w="0" w:type="auto"/>
                  <w:vAlign w:val="center"/>
                </w:tcPr>
                <w:p w:rsidR="00752222" w:rsidRPr="00361AD7" w:rsidRDefault="00752222" w:rsidP="00BD5CAA">
                  <w:pPr>
                    <w:jc w:val="center"/>
                  </w:pPr>
                  <w:r w:rsidRPr="00361AD7">
                    <w:rPr>
                      <w:sz w:val="22"/>
                      <w:szCs w:val="22"/>
                    </w:rPr>
                    <w:t>3.</w:t>
                  </w:r>
                  <w:r w:rsidR="00BD5CAA" w:rsidRPr="00361AD7">
                    <w:rPr>
                      <w:sz w:val="22"/>
                      <w:szCs w:val="22"/>
                    </w:rPr>
                    <w:t>2</w:t>
                  </w:r>
                  <w:r w:rsidRPr="00361AD7">
                    <w:rPr>
                      <w:sz w:val="22"/>
                      <w:szCs w:val="22"/>
                    </w:rPr>
                    <w:t>.</w:t>
                  </w:r>
                </w:p>
              </w:tc>
              <w:tc>
                <w:tcPr>
                  <w:tcW w:w="4396" w:type="dxa"/>
                  <w:vAlign w:val="center"/>
                </w:tcPr>
                <w:p w:rsidR="00752222" w:rsidRPr="00361AD7" w:rsidRDefault="00752222" w:rsidP="00CE0B5C">
                  <w:r w:rsidRPr="00361AD7">
                    <w:rPr>
                      <w:sz w:val="22"/>
                      <w:szCs w:val="22"/>
                    </w:rPr>
                    <w:t xml:space="preserve">Середня вартість одного відвідування </w:t>
                  </w:r>
                </w:p>
              </w:tc>
              <w:tc>
                <w:tcPr>
                  <w:tcW w:w="1025" w:type="dxa"/>
                  <w:vAlign w:val="center"/>
                </w:tcPr>
                <w:p w:rsidR="00752222" w:rsidRPr="00361AD7" w:rsidRDefault="00752222" w:rsidP="00872906">
                  <w:pPr>
                    <w:jc w:val="center"/>
                  </w:pPr>
                  <w:r w:rsidRPr="00361AD7">
                    <w:rPr>
                      <w:sz w:val="22"/>
                      <w:szCs w:val="22"/>
                    </w:rPr>
                    <w:t>грн.</w:t>
                  </w:r>
                </w:p>
              </w:tc>
              <w:tc>
                <w:tcPr>
                  <w:tcW w:w="1690" w:type="dxa"/>
                  <w:vAlign w:val="center"/>
                </w:tcPr>
                <w:p w:rsidR="00752222" w:rsidRPr="00361AD7" w:rsidRDefault="00752222" w:rsidP="00A062DC">
                  <w:pPr>
                    <w:jc w:val="center"/>
                  </w:pPr>
                  <w:r w:rsidRPr="00361AD7">
                    <w:rPr>
                      <w:sz w:val="22"/>
                      <w:szCs w:val="22"/>
                    </w:rPr>
                    <w:t>бухгалтерський облік</w:t>
                  </w:r>
                </w:p>
              </w:tc>
              <w:tc>
                <w:tcPr>
                  <w:tcW w:w="0" w:type="auto"/>
                  <w:vAlign w:val="center"/>
                </w:tcPr>
                <w:p w:rsidR="00752222" w:rsidRPr="00C2107F" w:rsidRDefault="00C2107F" w:rsidP="00B41294">
                  <w:pPr>
                    <w:jc w:val="center"/>
                  </w:pPr>
                  <w:r w:rsidRPr="00C2107F">
                    <w:rPr>
                      <w:sz w:val="22"/>
                      <w:szCs w:val="22"/>
                    </w:rPr>
                    <w:t>287,32</w:t>
                  </w:r>
                </w:p>
              </w:tc>
              <w:tc>
                <w:tcPr>
                  <w:tcW w:w="0" w:type="auto"/>
                  <w:vAlign w:val="center"/>
                </w:tcPr>
                <w:p w:rsidR="00752222" w:rsidRPr="00361AD7" w:rsidRDefault="00C2107F" w:rsidP="00752222">
                  <w:pPr>
                    <w:jc w:val="center"/>
                    <w:rPr>
                      <w:color w:val="000000"/>
                    </w:rPr>
                  </w:pPr>
                  <w:r>
                    <w:rPr>
                      <w:color w:val="000000"/>
                      <w:sz w:val="22"/>
                      <w:szCs w:val="22"/>
                    </w:rPr>
                    <w:t>329,98</w:t>
                  </w:r>
                </w:p>
              </w:tc>
            </w:tr>
            <w:tr w:rsidR="00CE0B5C" w:rsidRPr="00361AD7" w:rsidTr="00CD0FB9">
              <w:tc>
                <w:tcPr>
                  <w:tcW w:w="0" w:type="auto"/>
                  <w:vAlign w:val="center"/>
                </w:tcPr>
                <w:p w:rsidR="00CE0B5C" w:rsidRPr="00361AD7" w:rsidRDefault="00CE0B5C" w:rsidP="00BD5CAA">
                  <w:pPr>
                    <w:jc w:val="center"/>
                  </w:pPr>
                  <w:r w:rsidRPr="00361AD7">
                    <w:rPr>
                      <w:sz w:val="22"/>
                      <w:szCs w:val="22"/>
                    </w:rPr>
                    <w:t>3.3.</w:t>
                  </w:r>
                </w:p>
              </w:tc>
              <w:tc>
                <w:tcPr>
                  <w:tcW w:w="4396" w:type="dxa"/>
                  <w:vAlign w:val="center"/>
                </w:tcPr>
                <w:p w:rsidR="00CE0B5C" w:rsidRPr="00361AD7" w:rsidRDefault="00CE0B5C" w:rsidP="00CE0B5C">
                  <w:pPr>
                    <w:rPr>
                      <w:color w:val="000000"/>
                    </w:rPr>
                  </w:pPr>
                  <w:r w:rsidRPr="00361AD7">
                    <w:rPr>
                      <w:color w:val="000000"/>
                      <w:sz w:val="22"/>
                      <w:szCs w:val="22"/>
                    </w:rPr>
                    <w:t>Середня вартість пролікованого випадку</w:t>
                  </w:r>
                </w:p>
              </w:tc>
              <w:tc>
                <w:tcPr>
                  <w:tcW w:w="1025" w:type="dxa"/>
                </w:tcPr>
                <w:p w:rsidR="00CE0B5C" w:rsidRPr="00361AD7" w:rsidRDefault="00CE0B5C" w:rsidP="00CE0B5C">
                  <w:pPr>
                    <w:jc w:val="center"/>
                    <w:rPr>
                      <w:color w:val="000000"/>
                    </w:rPr>
                  </w:pPr>
                  <w:r w:rsidRPr="00361AD7">
                    <w:rPr>
                      <w:color w:val="000000"/>
                      <w:sz w:val="22"/>
                      <w:szCs w:val="22"/>
                    </w:rPr>
                    <w:t>грн.</w:t>
                  </w:r>
                </w:p>
              </w:tc>
              <w:tc>
                <w:tcPr>
                  <w:tcW w:w="1690" w:type="dxa"/>
                </w:tcPr>
                <w:p w:rsidR="00CE0B5C" w:rsidRPr="00361AD7" w:rsidRDefault="00CE0B5C" w:rsidP="00A062DC">
                  <w:pPr>
                    <w:jc w:val="center"/>
                    <w:rPr>
                      <w:color w:val="000000"/>
                    </w:rPr>
                  </w:pPr>
                  <w:r w:rsidRPr="00361AD7">
                    <w:rPr>
                      <w:color w:val="000000"/>
                      <w:sz w:val="22"/>
                      <w:szCs w:val="22"/>
                    </w:rPr>
                    <w:t>розрахунок</w:t>
                  </w:r>
                </w:p>
              </w:tc>
              <w:tc>
                <w:tcPr>
                  <w:tcW w:w="0" w:type="auto"/>
                  <w:vAlign w:val="center"/>
                </w:tcPr>
                <w:p w:rsidR="00CE0B5C" w:rsidRPr="00C2107F" w:rsidRDefault="00C2107F" w:rsidP="00B41294">
                  <w:pPr>
                    <w:jc w:val="center"/>
                  </w:pPr>
                  <w:r w:rsidRPr="00C2107F">
                    <w:rPr>
                      <w:sz w:val="22"/>
                      <w:szCs w:val="22"/>
                    </w:rPr>
                    <w:t>3032,86</w:t>
                  </w:r>
                </w:p>
              </w:tc>
              <w:tc>
                <w:tcPr>
                  <w:tcW w:w="0" w:type="auto"/>
                  <w:vAlign w:val="center"/>
                </w:tcPr>
                <w:p w:rsidR="00CE0B5C" w:rsidRPr="00361AD7" w:rsidRDefault="00C2107F" w:rsidP="00752222">
                  <w:pPr>
                    <w:jc w:val="center"/>
                    <w:rPr>
                      <w:color w:val="000000"/>
                    </w:rPr>
                  </w:pPr>
                  <w:r>
                    <w:rPr>
                      <w:color w:val="000000"/>
                      <w:sz w:val="22"/>
                      <w:szCs w:val="22"/>
                    </w:rPr>
                    <w:t>3483,09</w:t>
                  </w:r>
                </w:p>
              </w:tc>
            </w:tr>
            <w:tr w:rsidR="00CE0B5C" w:rsidRPr="00361AD7" w:rsidTr="00CD0FB9">
              <w:tc>
                <w:tcPr>
                  <w:tcW w:w="0" w:type="auto"/>
                  <w:vAlign w:val="center"/>
                </w:tcPr>
                <w:p w:rsidR="00CE0B5C" w:rsidRPr="00361AD7" w:rsidRDefault="00CE0B5C" w:rsidP="00872906">
                  <w:pPr>
                    <w:ind w:right="-144"/>
                    <w:jc w:val="center"/>
                    <w:rPr>
                      <w:b/>
                    </w:rPr>
                  </w:pPr>
                  <w:r w:rsidRPr="00361AD7">
                    <w:rPr>
                      <w:b/>
                      <w:sz w:val="22"/>
                      <w:szCs w:val="22"/>
                    </w:rPr>
                    <w:t>4.</w:t>
                  </w:r>
                </w:p>
              </w:tc>
              <w:tc>
                <w:tcPr>
                  <w:tcW w:w="4396" w:type="dxa"/>
                  <w:vAlign w:val="center"/>
                </w:tcPr>
                <w:p w:rsidR="00CE0B5C" w:rsidRPr="00361AD7" w:rsidRDefault="00CE0B5C" w:rsidP="00872906">
                  <w:pPr>
                    <w:jc w:val="center"/>
                    <w:rPr>
                      <w:b/>
                    </w:rPr>
                  </w:pPr>
                  <w:r w:rsidRPr="00361AD7">
                    <w:rPr>
                      <w:b/>
                      <w:sz w:val="22"/>
                      <w:szCs w:val="22"/>
                    </w:rPr>
                    <w:t>якості</w:t>
                  </w:r>
                </w:p>
              </w:tc>
              <w:tc>
                <w:tcPr>
                  <w:tcW w:w="1025" w:type="dxa"/>
                  <w:vAlign w:val="center"/>
                </w:tcPr>
                <w:p w:rsidR="00CE0B5C" w:rsidRPr="00361AD7" w:rsidRDefault="00CE0B5C" w:rsidP="00872906">
                  <w:pPr>
                    <w:jc w:val="center"/>
                  </w:pPr>
                </w:p>
              </w:tc>
              <w:tc>
                <w:tcPr>
                  <w:tcW w:w="1690" w:type="dxa"/>
                  <w:vAlign w:val="center"/>
                </w:tcPr>
                <w:p w:rsidR="00CE0B5C" w:rsidRPr="00361AD7" w:rsidRDefault="00CE0B5C" w:rsidP="00A062DC">
                  <w:pPr>
                    <w:jc w:val="center"/>
                  </w:pPr>
                </w:p>
              </w:tc>
              <w:tc>
                <w:tcPr>
                  <w:tcW w:w="0" w:type="auto"/>
                  <w:vAlign w:val="center"/>
                </w:tcPr>
                <w:p w:rsidR="00CE0B5C" w:rsidRPr="00361AD7" w:rsidRDefault="00CE0B5C" w:rsidP="00B41294">
                  <w:pPr>
                    <w:jc w:val="center"/>
                  </w:pPr>
                </w:p>
              </w:tc>
              <w:tc>
                <w:tcPr>
                  <w:tcW w:w="0" w:type="auto"/>
                  <w:vAlign w:val="center"/>
                </w:tcPr>
                <w:p w:rsidR="00CE0B5C" w:rsidRPr="00361AD7" w:rsidRDefault="00CE0B5C" w:rsidP="00872906">
                  <w:pPr>
                    <w:jc w:val="center"/>
                  </w:pPr>
                </w:p>
              </w:tc>
            </w:tr>
            <w:tr w:rsidR="005D2C16" w:rsidRPr="00361AD7" w:rsidTr="00CD0FB9">
              <w:tc>
                <w:tcPr>
                  <w:tcW w:w="0" w:type="auto"/>
                  <w:vAlign w:val="center"/>
                </w:tcPr>
                <w:p w:rsidR="005D2C16" w:rsidRPr="00361AD7" w:rsidRDefault="005D2C16" w:rsidP="00456C5D">
                  <w:pPr>
                    <w:jc w:val="center"/>
                  </w:pPr>
                  <w:r w:rsidRPr="00361AD7">
                    <w:rPr>
                      <w:sz w:val="22"/>
                      <w:szCs w:val="22"/>
                    </w:rPr>
                    <w:t>4.1.</w:t>
                  </w:r>
                </w:p>
              </w:tc>
              <w:tc>
                <w:tcPr>
                  <w:tcW w:w="4396" w:type="dxa"/>
                </w:tcPr>
                <w:p w:rsidR="005D2C16" w:rsidRPr="00361AD7" w:rsidRDefault="005D2C16" w:rsidP="00E6362B">
                  <w:pPr>
                    <w:rPr>
                      <w:color w:val="000000"/>
                    </w:rPr>
                  </w:pPr>
                  <w:r w:rsidRPr="00361AD7">
                    <w:rPr>
                      <w:color w:val="000000"/>
                      <w:sz w:val="22"/>
                      <w:szCs w:val="22"/>
                    </w:rPr>
                    <w:t>Питома вага пацієнтів, які закінчили реабілітаційний курс з поліпшенням</w:t>
                  </w:r>
                </w:p>
              </w:tc>
              <w:tc>
                <w:tcPr>
                  <w:tcW w:w="1025" w:type="dxa"/>
                  <w:vAlign w:val="center"/>
                </w:tcPr>
                <w:p w:rsidR="005D2C16" w:rsidRPr="00361AD7" w:rsidRDefault="005D2C16" w:rsidP="005D2C16">
                  <w:pPr>
                    <w:jc w:val="center"/>
                    <w:rPr>
                      <w:color w:val="000000"/>
                    </w:rPr>
                  </w:pPr>
                  <w:r w:rsidRPr="00361AD7">
                    <w:rPr>
                      <w:color w:val="000000"/>
                      <w:sz w:val="22"/>
                      <w:szCs w:val="22"/>
                    </w:rPr>
                    <w:t>%</w:t>
                  </w:r>
                </w:p>
              </w:tc>
              <w:tc>
                <w:tcPr>
                  <w:tcW w:w="1690" w:type="dxa"/>
                </w:tcPr>
                <w:p w:rsidR="005D2C16" w:rsidRPr="00361AD7" w:rsidRDefault="005D2C16" w:rsidP="00A062DC">
                  <w:pPr>
                    <w:jc w:val="center"/>
                    <w:rPr>
                      <w:color w:val="000000"/>
                    </w:rPr>
                  </w:pPr>
                  <w:r w:rsidRPr="00361AD7">
                    <w:rPr>
                      <w:color w:val="000000"/>
                      <w:sz w:val="22"/>
                      <w:szCs w:val="22"/>
                    </w:rPr>
                    <w:t>статистична звітність</w:t>
                  </w:r>
                </w:p>
              </w:tc>
              <w:tc>
                <w:tcPr>
                  <w:tcW w:w="0" w:type="auto"/>
                  <w:vAlign w:val="center"/>
                </w:tcPr>
                <w:p w:rsidR="005D2C16" w:rsidRPr="00361AD7" w:rsidRDefault="005D2C16" w:rsidP="00D14E7C">
                  <w:pPr>
                    <w:jc w:val="center"/>
                    <w:rPr>
                      <w:color w:val="000000"/>
                    </w:rPr>
                  </w:pPr>
                  <w:r w:rsidRPr="00361AD7">
                    <w:rPr>
                      <w:color w:val="000000"/>
                      <w:sz w:val="22"/>
                      <w:szCs w:val="22"/>
                    </w:rPr>
                    <w:t>65,0</w:t>
                  </w:r>
                </w:p>
              </w:tc>
              <w:tc>
                <w:tcPr>
                  <w:tcW w:w="0" w:type="auto"/>
                  <w:vAlign w:val="center"/>
                </w:tcPr>
                <w:p w:rsidR="005D2C16" w:rsidRPr="00361AD7" w:rsidRDefault="00A945B1" w:rsidP="000E066A">
                  <w:pPr>
                    <w:jc w:val="center"/>
                  </w:pPr>
                  <w:r w:rsidRPr="00A945B1">
                    <w:rPr>
                      <w:sz w:val="22"/>
                      <w:szCs w:val="22"/>
                    </w:rPr>
                    <w:t>6</w:t>
                  </w:r>
                  <w:r w:rsidR="000E066A">
                    <w:rPr>
                      <w:sz w:val="22"/>
                      <w:szCs w:val="22"/>
                    </w:rPr>
                    <w:t>7</w:t>
                  </w:r>
                  <w:r w:rsidRPr="00A945B1">
                    <w:rPr>
                      <w:sz w:val="22"/>
                      <w:szCs w:val="22"/>
                    </w:rPr>
                    <w:t>,0</w:t>
                  </w:r>
                </w:p>
              </w:tc>
            </w:tr>
          </w:tbl>
          <w:p w:rsidR="00C5522D" w:rsidRPr="00116EA8" w:rsidRDefault="00872906" w:rsidP="00116EA8">
            <w:pPr>
              <w:ind w:firstLine="607"/>
              <w:jc w:val="both"/>
              <w:rPr>
                <w:sz w:val="28"/>
                <w:szCs w:val="28"/>
              </w:rPr>
            </w:pPr>
            <w:r w:rsidRPr="00716BE4">
              <w:rPr>
                <w:sz w:val="28"/>
                <w:szCs w:val="28"/>
              </w:rPr>
              <w:t xml:space="preserve">Фінансове забезпечення здійснюється у межах видатків, затверджених рішенням міської ради </w:t>
            </w:r>
            <w:r>
              <w:rPr>
                <w:sz w:val="28"/>
                <w:szCs w:val="28"/>
              </w:rPr>
              <w:t>п</w:t>
            </w:r>
            <w:r w:rsidRPr="00716BE4">
              <w:rPr>
                <w:sz w:val="28"/>
                <w:szCs w:val="28"/>
              </w:rPr>
              <w:t xml:space="preserve">ро міський бюджет на </w:t>
            </w:r>
            <w:r>
              <w:rPr>
                <w:sz w:val="28"/>
                <w:szCs w:val="28"/>
              </w:rPr>
              <w:t>відповідний</w:t>
            </w:r>
            <w:r w:rsidRPr="00716BE4">
              <w:rPr>
                <w:sz w:val="28"/>
                <w:szCs w:val="28"/>
              </w:rPr>
              <w:t xml:space="preserve"> рік</w:t>
            </w:r>
            <w:r>
              <w:rPr>
                <w:sz w:val="28"/>
                <w:szCs w:val="28"/>
              </w:rPr>
              <w:t>.</w:t>
            </w:r>
            <w:r w:rsidR="00116EA8">
              <w:rPr>
                <w:sz w:val="28"/>
                <w:szCs w:val="28"/>
              </w:rPr>
              <w:t xml:space="preserve"> </w:t>
            </w:r>
            <w:r w:rsidR="007C19B5" w:rsidRPr="006F2C4B">
              <w:rPr>
                <w:sz w:val="28"/>
                <w:szCs w:val="28"/>
                <w:shd w:val="clear" w:color="auto" w:fill="FFFFFF"/>
              </w:rPr>
              <w:t xml:space="preserve">Обсяги фінансування </w:t>
            </w:r>
            <w:r w:rsidR="007C19B5">
              <w:rPr>
                <w:sz w:val="28"/>
                <w:szCs w:val="28"/>
                <w:shd w:val="clear" w:color="auto" w:fill="FFFFFF"/>
              </w:rPr>
              <w:t xml:space="preserve">та інші показники Програми </w:t>
            </w:r>
            <w:r w:rsidR="007C19B5" w:rsidRPr="006F2C4B">
              <w:rPr>
                <w:sz w:val="28"/>
                <w:szCs w:val="28"/>
                <w:shd w:val="clear" w:color="auto" w:fill="FFFFFF"/>
              </w:rPr>
              <w:t xml:space="preserve">можуть </w:t>
            </w:r>
            <w:r w:rsidR="00116EA8">
              <w:rPr>
                <w:sz w:val="28"/>
                <w:szCs w:val="28"/>
                <w:shd w:val="clear" w:color="auto" w:fill="FFFFFF"/>
              </w:rPr>
              <w:t>уточнюватись</w:t>
            </w:r>
            <w:r w:rsidR="007C19B5" w:rsidRPr="006F2C4B">
              <w:rPr>
                <w:sz w:val="28"/>
                <w:szCs w:val="28"/>
                <w:shd w:val="clear" w:color="auto" w:fill="FFFFFF"/>
              </w:rPr>
              <w:t xml:space="preserve"> в межах бюджетного періоду </w:t>
            </w:r>
            <w:r w:rsidRPr="007307F8">
              <w:rPr>
                <w:sz w:val="28"/>
                <w:szCs w:val="28"/>
              </w:rPr>
              <w:t>у процесі виконання із відповідним відображенням у паспорті Програми</w:t>
            </w:r>
            <w:r w:rsidR="008F3952">
              <w:rPr>
                <w:sz w:val="28"/>
                <w:szCs w:val="28"/>
              </w:rPr>
              <w:t xml:space="preserve"> </w:t>
            </w:r>
            <w:r w:rsidR="007C19B5" w:rsidRPr="006F2C4B">
              <w:rPr>
                <w:sz w:val="28"/>
                <w:szCs w:val="28"/>
                <w:shd w:val="clear" w:color="auto" w:fill="FFFFFF"/>
              </w:rPr>
              <w:t>без внесення змін до даної Програми.</w:t>
            </w:r>
            <w:r>
              <w:rPr>
                <w:sz w:val="28"/>
                <w:szCs w:val="28"/>
              </w:rPr>
              <w:t>».</w:t>
            </w:r>
          </w:p>
          <w:p w:rsidR="00A22D85" w:rsidRPr="00166BA7" w:rsidRDefault="00A22D85" w:rsidP="00CB4C0A">
            <w:pPr>
              <w:ind w:firstLine="535"/>
              <w:jc w:val="both"/>
            </w:pPr>
            <w:r w:rsidRPr="00166BA7">
              <w:rPr>
                <w:sz w:val="28"/>
                <w:szCs w:val="28"/>
              </w:rPr>
              <w:t xml:space="preserve">2. Контроль за виконанням рішення покласти на заступника міського голови з питань діяльності виконавчих </w:t>
            </w:r>
            <w:r w:rsidR="00554411">
              <w:rPr>
                <w:sz w:val="28"/>
                <w:szCs w:val="28"/>
              </w:rPr>
              <w:t>органів ради</w:t>
            </w:r>
            <w:r w:rsidR="000A4ED8">
              <w:rPr>
                <w:sz w:val="28"/>
                <w:szCs w:val="28"/>
              </w:rPr>
              <w:t xml:space="preserve"> </w:t>
            </w:r>
            <w:r w:rsidR="005F0DC6">
              <w:rPr>
                <w:sz w:val="28"/>
                <w:szCs w:val="28"/>
              </w:rPr>
              <w:t>Волошина І.В.</w:t>
            </w:r>
            <w:r w:rsidRPr="005F0DC6">
              <w:rPr>
                <w:sz w:val="28"/>
                <w:szCs w:val="28"/>
              </w:rPr>
              <w:t xml:space="preserve"> та</w:t>
            </w:r>
            <w:r w:rsidRPr="00166BA7">
              <w:rPr>
                <w:sz w:val="28"/>
                <w:szCs w:val="28"/>
              </w:rPr>
              <w:t xml:space="preserve"> постійну комісію міської ради </w:t>
            </w:r>
            <w:r w:rsidRPr="003D4C2B">
              <w:rPr>
                <w:sz w:val="28"/>
                <w:szCs w:val="28"/>
              </w:rPr>
              <w:t>з питань охорони здоров’я, материнства, дитинства, сім’ї, соціального захисту, освіти, науки, культури, фізкультури та спорту</w:t>
            </w:r>
            <w:r w:rsidRPr="00166BA7">
              <w:rPr>
                <w:sz w:val="28"/>
                <w:szCs w:val="28"/>
              </w:rPr>
              <w:t>.</w:t>
            </w:r>
          </w:p>
        </w:tc>
      </w:tr>
      <w:tr w:rsidR="00A22D85" w:rsidRPr="00166BA7" w:rsidTr="000D5876">
        <w:trPr>
          <w:jc w:val="center"/>
        </w:trPr>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166BA7" w:rsidTr="000D5876">
        <w:trPr>
          <w:jc w:val="center"/>
        </w:trPr>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6A14FD" w:rsidTr="000D5876">
        <w:trPr>
          <w:jc w:val="center"/>
        </w:trPr>
        <w:tc>
          <w:tcPr>
            <w:tcW w:w="3237" w:type="dxa"/>
            <w:gridSpan w:val="3"/>
            <w:shd w:val="clear" w:color="auto" w:fill="auto"/>
            <w:noWrap/>
            <w:vAlign w:val="center"/>
          </w:tcPr>
          <w:p w:rsidR="00A22D85" w:rsidRPr="006A14FD" w:rsidRDefault="00A22D85" w:rsidP="00751692">
            <w:r w:rsidRPr="006A14FD">
              <w:rPr>
                <w:sz w:val="28"/>
              </w:rPr>
              <w:t>Міський голова</w:t>
            </w:r>
          </w:p>
        </w:tc>
        <w:tc>
          <w:tcPr>
            <w:tcW w:w="1370" w:type="dxa"/>
            <w:shd w:val="clear" w:color="auto" w:fill="auto"/>
            <w:noWrap/>
            <w:vAlign w:val="center"/>
          </w:tcPr>
          <w:p w:rsidR="00A22D85" w:rsidRPr="006A14FD" w:rsidRDefault="00A22D85" w:rsidP="00751692"/>
        </w:tc>
        <w:tc>
          <w:tcPr>
            <w:tcW w:w="1110" w:type="dxa"/>
            <w:shd w:val="clear" w:color="auto" w:fill="auto"/>
            <w:noWrap/>
            <w:vAlign w:val="center"/>
          </w:tcPr>
          <w:p w:rsidR="00A22D85" w:rsidRPr="006A14FD" w:rsidRDefault="00A22D85" w:rsidP="00751692"/>
        </w:tc>
        <w:tc>
          <w:tcPr>
            <w:tcW w:w="724" w:type="dxa"/>
            <w:shd w:val="clear" w:color="auto" w:fill="auto"/>
            <w:noWrap/>
            <w:vAlign w:val="center"/>
          </w:tcPr>
          <w:p w:rsidR="00A22D85" w:rsidRPr="006A14FD" w:rsidRDefault="00A22D85" w:rsidP="00751692"/>
        </w:tc>
        <w:tc>
          <w:tcPr>
            <w:tcW w:w="1114" w:type="dxa"/>
            <w:shd w:val="clear" w:color="auto" w:fill="auto"/>
            <w:noWrap/>
            <w:vAlign w:val="center"/>
          </w:tcPr>
          <w:p w:rsidR="00A22D85" w:rsidRPr="006A14FD" w:rsidRDefault="00A22D85" w:rsidP="00751692"/>
        </w:tc>
        <w:tc>
          <w:tcPr>
            <w:tcW w:w="2160" w:type="dxa"/>
            <w:gridSpan w:val="2"/>
            <w:shd w:val="clear" w:color="auto" w:fill="auto"/>
            <w:noWrap/>
            <w:vAlign w:val="center"/>
          </w:tcPr>
          <w:p w:rsidR="00A22D85" w:rsidRPr="006A14FD" w:rsidRDefault="00A22D85" w:rsidP="00751692">
            <w:pPr>
              <w:jc w:val="right"/>
            </w:pPr>
            <w:r w:rsidRPr="006A14FD">
              <w:rPr>
                <w:sz w:val="28"/>
              </w:rPr>
              <w:t>А.В. Бондаренко</w:t>
            </w:r>
          </w:p>
        </w:tc>
      </w:tr>
    </w:tbl>
    <w:p w:rsidR="00625FF2" w:rsidRDefault="00625FF2" w:rsidP="00180A2D">
      <w:pPr>
        <w:jc w:val="both"/>
        <w:outlineLvl w:val="0"/>
        <w:rPr>
          <w:sz w:val="28"/>
          <w:szCs w:val="28"/>
        </w:rPr>
        <w:sectPr w:rsidR="00625FF2" w:rsidSect="00955DDC">
          <w:pgSz w:w="11906" w:h="16838" w:code="9"/>
          <w:pgMar w:top="1134" w:right="851" w:bottom="1134" w:left="1701" w:header="709" w:footer="709" w:gutter="0"/>
          <w:cols w:space="708"/>
          <w:docGrid w:linePitch="360"/>
        </w:sectPr>
      </w:pPr>
    </w:p>
    <w:tbl>
      <w:tblPr>
        <w:tblW w:w="5000" w:type="pct"/>
        <w:tblLook w:val="01E0" w:firstRow="1" w:lastRow="1" w:firstColumn="1" w:lastColumn="1" w:noHBand="0" w:noVBand="0"/>
      </w:tblPr>
      <w:tblGrid>
        <w:gridCol w:w="3115"/>
        <w:gridCol w:w="825"/>
        <w:gridCol w:w="1476"/>
        <w:gridCol w:w="1207"/>
        <w:gridCol w:w="1407"/>
        <w:gridCol w:w="1937"/>
      </w:tblGrid>
      <w:tr w:rsidR="00955DDC" w:rsidRPr="001F26F3" w:rsidTr="00955DDC">
        <w:tc>
          <w:tcPr>
            <w:tcW w:w="5000" w:type="pct"/>
            <w:gridSpan w:val="6"/>
            <w:noWrap/>
          </w:tcPr>
          <w:p w:rsidR="00955DDC" w:rsidRPr="001F26F3" w:rsidRDefault="008235FE" w:rsidP="00A66490">
            <w:pPr>
              <w:tabs>
                <w:tab w:val="left" w:pos="4095"/>
                <w:tab w:val="left" w:pos="4473"/>
              </w:tabs>
              <w:jc w:val="center"/>
              <w:rPr>
                <w:sz w:val="20"/>
                <w:szCs w:val="20"/>
              </w:rPr>
            </w:pPr>
            <w:r>
              <w:rPr>
                <w:spacing w:val="8"/>
              </w:rPr>
              <w:lastRenderedPageBreak/>
              <w:pict>
                <v:shape id="_x0000_i1026" type="#_x0000_t75" style="width:43.5pt;height:42.75pt">
                  <v:imagedata r:id="rId13" o:title=""/>
                </v:shape>
              </w:pict>
            </w:r>
          </w:p>
          <w:p w:rsidR="00955DDC" w:rsidRPr="001F26F3" w:rsidRDefault="00955DDC" w:rsidP="00955DDC">
            <w:pPr>
              <w:jc w:val="center"/>
              <w:rPr>
                <w:sz w:val="28"/>
                <w:szCs w:val="20"/>
              </w:rPr>
            </w:pPr>
            <w:r w:rsidRPr="001F26F3">
              <w:rPr>
                <w:sz w:val="28"/>
                <w:szCs w:val="20"/>
              </w:rPr>
              <w:t>УКРАЇНА</w:t>
            </w:r>
          </w:p>
          <w:p w:rsidR="00955DDC" w:rsidRPr="00955DDC" w:rsidRDefault="00955DDC" w:rsidP="00955DDC">
            <w:pPr>
              <w:keepNext/>
              <w:widowControl w:val="0"/>
              <w:tabs>
                <w:tab w:val="left" w:pos="0"/>
              </w:tabs>
              <w:autoSpaceDE w:val="0"/>
              <w:autoSpaceDN w:val="0"/>
              <w:adjustRightInd w:val="0"/>
              <w:ind w:right="200"/>
              <w:jc w:val="center"/>
              <w:outlineLvl w:val="0"/>
              <w:rPr>
                <w:sz w:val="32"/>
                <w:lang w:eastAsia="en-US"/>
              </w:rPr>
            </w:pPr>
            <w:r w:rsidRPr="00955DDC">
              <w:rPr>
                <w:sz w:val="32"/>
                <w:szCs w:val="22"/>
                <w:lang w:eastAsia="en-US"/>
              </w:rPr>
              <w:t>Черкаська міська рада</w:t>
            </w:r>
          </w:p>
          <w:p w:rsidR="00955DDC" w:rsidRPr="001F26F3" w:rsidRDefault="00955DDC" w:rsidP="00955DDC">
            <w:pPr>
              <w:jc w:val="center"/>
              <w:rPr>
                <w:b/>
                <w:sz w:val="32"/>
                <w:szCs w:val="20"/>
              </w:rPr>
            </w:pPr>
            <w:r w:rsidRPr="00877CAA">
              <w:rPr>
                <w:b/>
                <w:sz w:val="32"/>
                <w:szCs w:val="20"/>
              </w:rPr>
              <w:t>Департамент охорони здоров’я та медичних послуг</w:t>
            </w:r>
          </w:p>
          <w:p w:rsidR="00955DDC" w:rsidRPr="00E34E95" w:rsidRDefault="00955DDC" w:rsidP="00955DDC">
            <w:pPr>
              <w:jc w:val="center"/>
            </w:pPr>
            <w:r w:rsidRPr="00E34E95">
              <w:t xml:space="preserve">вул. Байди Вишневецького, </w:t>
            </w:r>
            <w:smartTag w:uri="urn:schemas-microsoft-com:office:smarttags" w:element="metricconverter">
              <w:smartTagPr>
                <w:attr w:name="ProductID" w:val="36, м"/>
              </w:smartTagPr>
              <w:r w:rsidRPr="00E34E95">
                <w:t>36, м</w:t>
              </w:r>
            </w:smartTag>
            <w:r w:rsidRPr="00E34E95">
              <w:t xml:space="preserve">.Черкаси, 18000,  тел: (0472) 37-24-56, </w:t>
            </w:r>
            <w:r w:rsidRPr="00E34E95">
              <w:rPr>
                <w:lang w:val="en-US"/>
              </w:rPr>
              <w:t>fax</w:t>
            </w:r>
            <w:r w:rsidRPr="00E34E95">
              <w:t xml:space="preserve">:(0472) </w:t>
            </w:r>
            <w:r>
              <w:t>33</w:t>
            </w:r>
            <w:r w:rsidRPr="00E34E95">
              <w:t>-</w:t>
            </w:r>
            <w:r>
              <w:t>79-47</w:t>
            </w:r>
          </w:p>
          <w:p w:rsidR="00955DDC" w:rsidRPr="001F26F3" w:rsidRDefault="00955DDC" w:rsidP="00955DDC">
            <w:pPr>
              <w:jc w:val="center"/>
              <w:rPr>
                <w:sz w:val="26"/>
                <w:szCs w:val="20"/>
                <w:lang w:val="en-US"/>
              </w:rPr>
            </w:pPr>
            <w:r w:rsidRPr="00E34E95">
              <w:rPr>
                <w:lang w:val="en-US"/>
              </w:rPr>
              <w:t>E</w:t>
            </w:r>
            <w:r w:rsidRPr="00E34E95">
              <w:t>-</w:t>
            </w:r>
            <w:r w:rsidRPr="00E34E95">
              <w:rPr>
                <w:lang w:val="en-US"/>
              </w:rPr>
              <w:t>mail</w:t>
            </w:r>
            <w:r w:rsidRPr="00E34E95">
              <w:t xml:space="preserve">: </w:t>
            </w:r>
            <w:r w:rsidRPr="006C1B97">
              <w:t>dozmpchmr@gmail.com</w:t>
            </w:r>
            <w:r w:rsidRPr="00E34E95">
              <w:rPr>
                <w:color w:val="000000"/>
              </w:rPr>
              <w:t>, код  ЄДРПОУ  02013260</w:t>
            </w:r>
          </w:p>
          <w:p w:rsidR="00955DDC" w:rsidRPr="00D36D0F" w:rsidRDefault="00955DDC" w:rsidP="00A66490">
            <w:pPr>
              <w:rPr>
                <w:szCs w:val="28"/>
                <w:lang w:val="en-US"/>
              </w:rPr>
            </w:pPr>
          </w:p>
          <w:p w:rsidR="00955DDC" w:rsidRPr="001F26F3" w:rsidRDefault="00955DDC" w:rsidP="00A66490">
            <w:pPr>
              <w:jc w:val="center"/>
              <w:rPr>
                <w:sz w:val="28"/>
                <w:szCs w:val="28"/>
              </w:rPr>
            </w:pPr>
            <w:r w:rsidRPr="001F26F3">
              <w:rPr>
                <w:sz w:val="28"/>
                <w:szCs w:val="28"/>
              </w:rPr>
              <w:t>Пояснювальна записка</w:t>
            </w:r>
          </w:p>
          <w:p w:rsidR="00955DDC" w:rsidRPr="001F26F3" w:rsidRDefault="00955DDC" w:rsidP="00A66490">
            <w:pPr>
              <w:jc w:val="center"/>
              <w:rPr>
                <w:sz w:val="28"/>
                <w:szCs w:val="28"/>
              </w:rPr>
            </w:pPr>
            <w:r w:rsidRPr="001F26F3">
              <w:rPr>
                <w:sz w:val="28"/>
                <w:szCs w:val="28"/>
              </w:rPr>
              <w:t>до проекту рішення Черкаської міської ради</w:t>
            </w:r>
          </w:p>
          <w:p w:rsidR="00955DDC" w:rsidRPr="001F26F3" w:rsidRDefault="00955DDC" w:rsidP="00A66490">
            <w:pPr>
              <w:jc w:val="center"/>
              <w:rPr>
                <w:sz w:val="28"/>
                <w:szCs w:val="28"/>
              </w:rPr>
            </w:pPr>
            <w:r w:rsidRPr="001F26F3">
              <w:rPr>
                <w:sz w:val="28"/>
                <w:szCs w:val="28"/>
              </w:rPr>
              <w:t>«</w:t>
            </w:r>
            <w:r w:rsidR="00316129" w:rsidRPr="00AF0224">
              <w:rPr>
                <w:b/>
                <w:sz w:val="28"/>
              </w:rPr>
              <w:t xml:space="preserve">Про внесення змін до рішення міської ради </w:t>
            </w:r>
            <w:r w:rsidR="0077377D" w:rsidRPr="00AF0224">
              <w:rPr>
                <w:b/>
                <w:sz w:val="28"/>
              </w:rPr>
              <w:t>від 24.01.2019 № 2-374</w:t>
            </w:r>
            <w:r w:rsidR="0077377D">
              <w:rPr>
                <w:b/>
                <w:sz w:val="28"/>
              </w:rPr>
              <w:t>0</w:t>
            </w:r>
            <w:r w:rsidR="0077377D" w:rsidRPr="00AF0224">
              <w:rPr>
                <w:b/>
                <w:sz w:val="28"/>
              </w:rPr>
              <w:t xml:space="preserve"> «</w:t>
            </w:r>
            <w:r w:rsidR="0077377D" w:rsidRPr="000D5876">
              <w:rPr>
                <w:b/>
                <w:bCs/>
                <w:sz w:val="28"/>
                <w:szCs w:val="28"/>
              </w:rPr>
              <w:t>Про</w:t>
            </w:r>
            <w:r w:rsidR="0077377D" w:rsidRPr="000D5876">
              <w:rPr>
                <w:b/>
                <w:sz w:val="28"/>
                <w:szCs w:val="28"/>
              </w:rPr>
              <w:t xml:space="preserve"> затвердження </w:t>
            </w:r>
            <w:r w:rsidR="0077377D" w:rsidRPr="000D5876">
              <w:rPr>
                <w:b/>
                <w:sz w:val="28"/>
              </w:rPr>
              <w:t>міської програми надання комплексної медичної реабілітації мешканцям м. Черкаси у 2019 році</w:t>
            </w:r>
            <w:r w:rsidR="00316129">
              <w:rPr>
                <w:b/>
                <w:sz w:val="28"/>
                <w:szCs w:val="28"/>
              </w:rPr>
              <w:t>»</w:t>
            </w:r>
            <w:r w:rsidRPr="001F26F3">
              <w:rPr>
                <w:b/>
                <w:sz w:val="28"/>
                <w:szCs w:val="20"/>
              </w:rPr>
              <w:t>»</w:t>
            </w:r>
          </w:p>
          <w:p w:rsidR="00955DDC" w:rsidRPr="00D36D0F" w:rsidRDefault="00955DDC" w:rsidP="00A66490">
            <w:pPr>
              <w:ind w:firstLine="540"/>
              <w:jc w:val="both"/>
              <w:rPr>
                <w:sz w:val="20"/>
                <w:szCs w:val="28"/>
              </w:rPr>
            </w:pPr>
          </w:p>
          <w:p w:rsidR="00955DDC" w:rsidRPr="008077C4" w:rsidRDefault="00A13B8F" w:rsidP="00ED53F3">
            <w:pPr>
              <w:ind w:firstLine="567"/>
              <w:jc w:val="both"/>
              <w:rPr>
                <w:color w:val="2B2B2B"/>
                <w:sz w:val="28"/>
                <w:szCs w:val="28"/>
              </w:rPr>
            </w:pPr>
            <w:r w:rsidRPr="00A53A5C">
              <w:rPr>
                <w:sz w:val="28"/>
                <w:szCs w:val="28"/>
              </w:rPr>
              <w:t xml:space="preserve">Міську </w:t>
            </w:r>
            <w:r>
              <w:rPr>
                <w:b/>
              </w:rPr>
              <w:t xml:space="preserve"> </w:t>
            </w:r>
            <w:r>
              <w:rPr>
                <w:sz w:val="28"/>
                <w:szCs w:val="28"/>
              </w:rPr>
              <w:t>п</w:t>
            </w:r>
            <w:r w:rsidRPr="00A53A5C">
              <w:rPr>
                <w:sz w:val="28"/>
                <w:szCs w:val="28"/>
              </w:rPr>
              <w:t>рограм</w:t>
            </w:r>
            <w:r>
              <w:rPr>
                <w:sz w:val="28"/>
                <w:szCs w:val="28"/>
              </w:rPr>
              <w:t>у</w:t>
            </w:r>
            <w:r>
              <w:rPr>
                <w:color w:val="000000"/>
                <w:sz w:val="28"/>
                <w:szCs w:val="28"/>
              </w:rPr>
              <w:t xml:space="preserve"> н</w:t>
            </w:r>
            <w:r w:rsidRPr="00A53A5C">
              <w:rPr>
                <w:color w:val="000000"/>
                <w:sz w:val="28"/>
                <w:szCs w:val="28"/>
              </w:rPr>
              <w:t>адання комплексної меди</w:t>
            </w:r>
            <w:r>
              <w:rPr>
                <w:color w:val="000000"/>
                <w:sz w:val="28"/>
                <w:szCs w:val="28"/>
              </w:rPr>
              <w:t>чної</w:t>
            </w:r>
            <w:r w:rsidRPr="00A53A5C">
              <w:rPr>
                <w:color w:val="000000"/>
                <w:sz w:val="28"/>
                <w:szCs w:val="28"/>
              </w:rPr>
              <w:t xml:space="preserve"> </w:t>
            </w:r>
            <w:r>
              <w:rPr>
                <w:color w:val="000000"/>
                <w:sz w:val="28"/>
                <w:szCs w:val="28"/>
              </w:rPr>
              <w:t xml:space="preserve">реабілітації мешканцям  </w:t>
            </w:r>
            <w:proofErr w:type="spellStart"/>
            <w:r>
              <w:rPr>
                <w:color w:val="000000"/>
                <w:sz w:val="28"/>
                <w:szCs w:val="28"/>
              </w:rPr>
              <w:t>м.Черкаси</w:t>
            </w:r>
            <w:proofErr w:type="spellEnd"/>
            <w:r>
              <w:rPr>
                <w:color w:val="000000"/>
                <w:sz w:val="28"/>
                <w:szCs w:val="28"/>
              </w:rPr>
              <w:t xml:space="preserve"> у 2019 </w:t>
            </w:r>
            <w:r w:rsidRPr="00A53A5C">
              <w:rPr>
                <w:color w:val="000000"/>
                <w:sz w:val="28"/>
                <w:szCs w:val="28"/>
              </w:rPr>
              <w:t>р</w:t>
            </w:r>
            <w:r>
              <w:rPr>
                <w:color w:val="000000"/>
                <w:sz w:val="28"/>
                <w:szCs w:val="28"/>
              </w:rPr>
              <w:t>оці</w:t>
            </w:r>
            <w:r w:rsidRPr="00A53A5C">
              <w:rPr>
                <w:sz w:val="28"/>
                <w:szCs w:val="28"/>
              </w:rPr>
              <w:t xml:space="preserve"> </w:t>
            </w:r>
            <w:r>
              <w:rPr>
                <w:sz w:val="28"/>
                <w:szCs w:val="28"/>
              </w:rPr>
              <w:t xml:space="preserve">, </w:t>
            </w:r>
            <w:r w:rsidR="000C053D">
              <w:rPr>
                <w:sz w:val="28"/>
                <w:szCs w:val="28"/>
              </w:rPr>
              <w:t xml:space="preserve"> що затверджена </w:t>
            </w:r>
            <w:r w:rsidR="000C053D">
              <w:rPr>
                <w:sz w:val="28"/>
              </w:rPr>
              <w:t>рішенням</w:t>
            </w:r>
            <w:r w:rsidR="000C053D" w:rsidRPr="00956C55">
              <w:rPr>
                <w:sz w:val="28"/>
              </w:rPr>
              <w:t xml:space="preserve"> місь</w:t>
            </w:r>
            <w:r w:rsidR="000C053D">
              <w:rPr>
                <w:sz w:val="28"/>
              </w:rPr>
              <w:t xml:space="preserve">кої ради </w:t>
            </w:r>
            <w:r w:rsidR="000C053D" w:rsidRPr="00942FE3">
              <w:rPr>
                <w:sz w:val="28"/>
              </w:rPr>
              <w:t>від 24.01.2019 № 2-374</w:t>
            </w:r>
            <w:r w:rsidR="008B627C">
              <w:rPr>
                <w:sz w:val="28"/>
              </w:rPr>
              <w:t>0</w:t>
            </w:r>
            <w:r w:rsidR="000C053D">
              <w:rPr>
                <w:sz w:val="28"/>
              </w:rPr>
              <w:t>,</w:t>
            </w:r>
            <w:r w:rsidR="00C64A21" w:rsidRPr="008077C4">
              <w:rPr>
                <w:sz w:val="28"/>
                <w:szCs w:val="28"/>
              </w:rPr>
              <w:t xml:space="preserve"> </w:t>
            </w:r>
            <w:r w:rsidR="007C043C">
              <w:rPr>
                <w:sz w:val="28"/>
                <w:szCs w:val="28"/>
              </w:rPr>
              <w:t>розроблено</w:t>
            </w:r>
            <w:r w:rsidR="007C043C" w:rsidRPr="00A53A5C">
              <w:rPr>
                <w:sz w:val="28"/>
                <w:szCs w:val="28"/>
              </w:rPr>
              <w:t xml:space="preserve"> на підставі </w:t>
            </w:r>
            <w:r w:rsidR="007C043C">
              <w:rPr>
                <w:sz w:val="28"/>
                <w:szCs w:val="28"/>
              </w:rPr>
              <w:t>з</w:t>
            </w:r>
            <w:r w:rsidR="007C043C" w:rsidRPr="00A53A5C">
              <w:rPr>
                <w:sz w:val="28"/>
                <w:szCs w:val="28"/>
              </w:rPr>
              <w:t>акон</w:t>
            </w:r>
            <w:r w:rsidR="007C043C">
              <w:rPr>
                <w:sz w:val="28"/>
                <w:szCs w:val="28"/>
              </w:rPr>
              <w:t>ів</w:t>
            </w:r>
            <w:r w:rsidR="007C043C" w:rsidRPr="00A53A5C">
              <w:rPr>
                <w:sz w:val="28"/>
                <w:szCs w:val="28"/>
              </w:rPr>
              <w:t xml:space="preserve"> України </w:t>
            </w:r>
            <w:r w:rsidR="007C043C" w:rsidRPr="00A53A5C">
              <w:rPr>
                <w:b/>
                <w:sz w:val="28"/>
                <w:szCs w:val="28"/>
              </w:rPr>
              <w:t>«</w:t>
            </w:r>
            <w:r w:rsidR="007C043C" w:rsidRPr="00202091">
              <w:rPr>
                <w:sz w:val="28"/>
                <w:szCs w:val="28"/>
              </w:rPr>
              <w:t>Про реабілітацію осіб з  інвалідністю в Україні», «Про статус ветеранів війни, гарантії їх соціального захисту»</w:t>
            </w:r>
            <w:r w:rsidR="007C043C">
              <w:rPr>
                <w:sz w:val="28"/>
                <w:szCs w:val="28"/>
              </w:rPr>
              <w:t xml:space="preserve">, </w:t>
            </w:r>
            <w:r w:rsidR="007C043C" w:rsidRPr="00A53A5C">
              <w:rPr>
                <w:sz w:val="28"/>
                <w:szCs w:val="28"/>
              </w:rPr>
              <w:t xml:space="preserve"> </w:t>
            </w:r>
            <w:r w:rsidR="007C043C" w:rsidRPr="00B422AD">
              <w:rPr>
                <w:sz w:val="28"/>
                <w:szCs w:val="28"/>
              </w:rPr>
              <w:t>«Про основи соціальної захищеності осіб з інвалідністю в Україні»</w:t>
            </w:r>
            <w:r w:rsidR="007C043C">
              <w:rPr>
                <w:b/>
                <w:sz w:val="28"/>
                <w:szCs w:val="28"/>
              </w:rPr>
              <w:t>,</w:t>
            </w:r>
            <w:r w:rsidR="007C043C" w:rsidRPr="00A53A5C">
              <w:rPr>
                <w:sz w:val="28"/>
                <w:szCs w:val="28"/>
              </w:rPr>
              <w:t xml:space="preserve"> </w:t>
            </w:r>
            <w:r w:rsidR="007C043C" w:rsidRPr="00A53A5C">
              <w:rPr>
                <w:color w:val="000000"/>
                <w:sz w:val="28"/>
                <w:szCs w:val="28"/>
              </w:rPr>
              <w:t>«Про статус і соціальний  захист громадян,</w:t>
            </w:r>
            <w:r w:rsidR="007C043C">
              <w:rPr>
                <w:color w:val="000000"/>
                <w:sz w:val="28"/>
                <w:szCs w:val="28"/>
              </w:rPr>
              <w:t xml:space="preserve"> </w:t>
            </w:r>
            <w:r w:rsidR="007C043C" w:rsidRPr="00A53A5C">
              <w:rPr>
                <w:color w:val="000000"/>
                <w:sz w:val="28"/>
                <w:szCs w:val="28"/>
              </w:rPr>
              <w:t>які постраждали внаслідок Чорнобильської катастрофи»</w:t>
            </w:r>
            <w:r w:rsidR="007C043C">
              <w:rPr>
                <w:color w:val="000000"/>
                <w:sz w:val="28"/>
                <w:szCs w:val="28"/>
              </w:rPr>
              <w:t xml:space="preserve">, </w:t>
            </w:r>
            <w:r w:rsidR="007C043C" w:rsidRPr="00075E81">
              <w:rPr>
                <w:rStyle w:val="rvts23"/>
                <w:sz w:val="28"/>
                <w:szCs w:val="28"/>
              </w:rPr>
              <w:t>«Про державні фінансові гарантії медичного обслуговування населення»</w:t>
            </w:r>
            <w:r w:rsidR="007C043C">
              <w:rPr>
                <w:rStyle w:val="rvts23"/>
                <w:sz w:val="28"/>
                <w:szCs w:val="28"/>
              </w:rPr>
              <w:t xml:space="preserve">, </w:t>
            </w:r>
            <w:r w:rsidR="007C043C">
              <w:rPr>
                <w:color w:val="000000"/>
                <w:sz w:val="28"/>
                <w:szCs w:val="28"/>
              </w:rPr>
              <w:t>постанов Кабінету Міністрів України від 31.01.2007 № 80 «Про затвердження Порядку надання інвалідам та дітям-інвалідам і дітям віком до двох років, які належать до групи ризику щодо отримання інвалідності, реабілітаційних послуг» (із змінами), від 08.12.2006 № 1686 «Про затвердження Державної типової програми реабілітації інвалідів» (із змінами)  та стандартів, клінічних настанов та протоколів, затверджених МОЗ України</w:t>
            </w:r>
            <w:r w:rsidR="00C64A21" w:rsidRPr="008077C4">
              <w:rPr>
                <w:color w:val="2B2B2B"/>
                <w:sz w:val="28"/>
                <w:szCs w:val="28"/>
              </w:rPr>
              <w:t>.</w:t>
            </w:r>
          </w:p>
          <w:p w:rsidR="00ED53F3" w:rsidRPr="00D473C5" w:rsidRDefault="00ED53F3" w:rsidP="00ED53F3">
            <w:pPr>
              <w:pStyle w:val="rvps2"/>
              <w:spacing w:before="0" w:beforeAutospacing="0" w:after="0" w:afterAutospacing="0"/>
              <w:ind w:firstLine="567"/>
              <w:jc w:val="both"/>
              <w:rPr>
                <w:sz w:val="28"/>
                <w:szCs w:val="28"/>
                <w:lang w:val="uk-UA"/>
              </w:rPr>
            </w:pPr>
            <w:bookmarkStart w:id="1" w:name="n276"/>
            <w:bookmarkEnd w:id="1"/>
            <w:r w:rsidRPr="00D473C5">
              <w:rPr>
                <w:sz w:val="28"/>
                <w:szCs w:val="28"/>
                <w:lang w:val="uk-UA"/>
              </w:rPr>
              <w:t xml:space="preserve">Метою програми є </w:t>
            </w:r>
            <w:r w:rsidR="007E39E6" w:rsidRPr="00E432CB">
              <w:rPr>
                <w:color w:val="000000"/>
                <w:sz w:val="28"/>
                <w:szCs w:val="28"/>
                <w:lang w:val="uk-UA"/>
              </w:rPr>
              <w:t>реалізація рівних можливостей для</w:t>
            </w:r>
            <w:r w:rsidR="007E39E6" w:rsidRPr="00E432CB">
              <w:rPr>
                <w:rFonts w:ascii="Verdana" w:hAnsi="Verdana"/>
                <w:sz w:val="28"/>
                <w:szCs w:val="28"/>
                <w:lang w:val="uk-UA"/>
              </w:rPr>
              <w:t xml:space="preserve"> </w:t>
            </w:r>
            <w:r w:rsidR="007E39E6" w:rsidRPr="00E432CB">
              <w:rPr>
                <w:sz w:val="28"/>
                <w:szCs w:val="28"/>
                <w:lang w:val="uk-UA"/>
              </w:rPr>
              <w:t>пацієнтів</w:t>
            </w:r>
            <w:r w:rsidR="007E39E6">
              <w:rPr>
                <w:rFonts w:ascii="Verdana" w:hAnsi="Verdana"/>
                <w:sz w:val="28"/>
                <w:szCs w:val="28"/>
                <w:lang w:val="uk-UA"/>
              </w:rPr>
              <w:t xml:space="preserve">, </w:t>
            </w:r>
            <w:r w:rsidR="007E39E6" w:rsidRPr="00E432CB">
              <w:rPr>
                <w:sz w:val="28"/>
                <w:szCs w:val="28"/>
                <w:lang w:val="uk-UA"/>
              </w:rPr>
              <w:t>осіб з інвалідністю</w:t>
            </w:r>
            <w:r w:rsidR="007E39E6">
              <w:rPr>
                <w:sz w:val="28"/>
                <w:szCs w:val="28"/>
                <w:lang w:val="uk-UA"/>
              </w:rPr>
              <w:t>,</w:t>
            </w:r>
            <w:r w:rsidR="007E39E6" w:rsidRPr="00E432CB">
              <w:rPr>
                <w:sz w:val="28"/>
                <w:szCs w:val="28"/>
                <w:lang w:val="uk-UA"/>
              </w:rPr>
              <w:t xml:space="preserve"> дітей з інвалідністю</w:t>
            </w:r>
            <w:r w:rsidR="007E39E6" w:rsidRPr="00E432CB">
              <w:rPr>
                <w:color w:val="000000"/>
                <w:sz w:val="28"/>
                <w:szCs w:val="28"/>
                <w:lang w:val="uk-UA"/>
              </w:rPr>
              <w:t>,</w:t>
            </w:r>
            <w:r w:rsidR="007E39E6">
              <w:rPr>
                <w:color w:val="000000"/>
                <w:sz w:val="28"/>
                <w:szCs w:val="28"/>
                <w:lang w:val="uk-UA"/>
              </w:rPr>
              <w:t xml:space="preserve"> певних категорій населення в отриманні реабілітаційних послуг, спрямованих на </w:t>
            </w:r>
            <w:r w:rsidR="007E39E6" w:rsidRPr="00E432CB">
              <w:rPr>
                <w:color w:val="000000"/>
                <w:sz w:val="28"/>
                <w:szCs w:val="28"/>
                <w:lang w:val="uk-UA"/>
              </w:rPr>
              <w:t xml:space="preserve"> відновлення та компенсацію порушених або  втрачених  функцій  організму  для  досягнення  і підтримання </w:t>
            </w:r>
            <w:r w:rsidR="007E39E6" w:rsidRPr="00E432CB">
              <w:rPr>
                <w:color w:val="000000"/>
                <w:sz w:val="28"/>
                <w:szCs w:val="28"/>
                <w:lang w:val="uk-UA"/>
              </w:rPr>
              <w:br/>
              <w:t xml:space="preserve">соціальної  та  матеріальної  незалежності,  трудової адаптації та </w:t>
            </w:r>
            <w:r w:rsidR="007E39E6" w:rsidRPr="00E432CB">
              <w:rPr>
                <w:color w:val="000000"/>
                <w:sz w:val="28"/>
                <w:szCs w:val="28"/>
                <w:lang w:val="uk-UA"/>
              </w:rPr>
              <w:br/>
              <w:t xml:space="preserve">інтеграції в суспільство шляхом </w:t>
            </w:r>
            <w:r w:rsidR="007E39E6">
              <w:rPr>
                <w:color w:val="000000"/>
                <w:sz w:val="28"/>
                <w:szCs w:val="28"/>
                <w:lang w:val="uk-UA"/>
              </w:rPr>
              <w:t>надання безоплатної комплексної медичної та психологічної реабілітації.</w:t>
            </w:r>
          </w:p>
          <w:p w:rsidR="00ED53F3" w:rsidRPr="00D473C5" w:rsidRDefault="00ED53F3" w:rsidP="00ED53F3">
            <w:pPr>
              <w:ind w:firstLine="567"/>
              <w:jc w:val="both"/>
              <w:rPr>
                <w:sz w:val="28"/>
                <w:szCs w:val="28"/>
              </w:rPr>
            </w:pPr>
            <w:r w:rsidRPr="00D473C5">
              <w:rPr>
                <w:sz w:val="28"/>
                <w:szCs w:val="28"/>
              </w:rPr>
              <w:t xml:space="preserve">Основною проблемою, на яку спрямована програма, є урегулювання механізму фінансування </w:t>
            </w:r>
            <w:r w:rsidR="001F282D" w:rsidRPr="00BD59C5">
              <w:rPr>
                <w:bCs/>
                <w:sz w:val="28"/>
                <w:szCs w:val="28"/>
              </w:rPr>
              <w:t>КНП «Черкаська міська реабілітаційно-оздоровча поліклініка «Астра»</w:t>
            </w:r>
            <w:r w:rsidRPr="00D473C5">
              <w:rPr>
                <w:sz w:val="28"/>
                <w:szCs w:val="28"/>
              </w:rPr>
              <w:t xml:space="preserve"> у статусі одержувача бюджетних коштів.</w:t>
            </w:r>
          </w:p>
          <w:p w:rsidR="00ED53F3" w:rsidRPr="008077C4" w:rsidRDefault="00D117D3" w:rsidP="00ED53F3">
            <w:pPr>
              <w:ind w:firstLine="567"/>
              <w:jc w:val="both"/>
              <w:rPr>
                <w:sz w:val="28"/>
                <w:szCs w:val="28"/>
              </w:rPr>
            </w:pPr>
            <w:r>
              <w:rPr>
                <w:sz w:val="28"/>
                <w:szCs w:val="28"/>
              </w:rPr>
              <w:t>З</w:t>
            </w:r>
            <w:r w:rsidR="00ED53F3">
              <w:rPr>
                <w:sz w:val="28"/>
                <w:szCs w:val="28"/>
              </w:rPr>
              <w:t xml:space="preserve">аклад </w:t>
            </w:r>
            <w:r w:rsidR="00ED53F3" w:rsidRPr="008077C4">
              <w:rPr>
                <w:sz w:val="28"/>
                <w:szCs w:val="28"/>
              </w:rPr>
              <w:t>ма</w:t>
            </w:r>
            <w:r w:rsidR="00ED53F3">
              <w:rPr>
                <w:sz w:val="28"/>
                <w:szCs w:val="28"/>
              </w:rPr>
              <w:t>є</w:t>
            </w:r>
            <w:r w:rsidR="00ED53F3" w:rsidRPr="008077C4">
              <w:rPr>
                <w:sz w:val="28"/>
                <w:szCs w:val="28"/>
              </w:rPr>
              <w:t xml:space="preserve"> господарсько-правовий статус комунальн</w:t>
            </w:r>
            <w:r w:rsidR="00ED53F3">
              <w:rPr>
                <w:sz w:val="28"/>
                <w:szCs w:val="28"/>
              </w:rPr>
              <w:t>ого</w:t>
            </w:r>
            <w:r w:rsidR="00ED53F3" w:rsidRPr="008077C4">
              <w:rPr>
                <w:sz w:val="28"/>
                <w:szCs w:val="28"/>
              </w:rPr>
              <w:t xml:space="preserve"> некомерційн</w:t>
            </w:r>
            <w:r w:rsidR="00ED53F3">
              <w:rPr>
                <w:sz w:val="28"/>
                <w:szCs w:val="28"/>
              </w:rPr>
              <w:t>ого</w:t>
            </w:r>
            <w:r w:rsidR="00ED53F3" w:rsidRPr="008077C4">
              <w:rPr>
                <w:sz w:val="28"/>
                <w:szCs w:val="28"/>
              </w:rPr>
              <w:t xml:space="preserve"> підприємств</w:t>
            </w:r>
            <w:r w:rsidR="00ED53F3">
              <w:rPr>
                <w:sz w:val="28"/>
                <w:szCs w:val="28"/>
              </w:rPr>
              <w:t>а</w:t>
            </w:r>
            <w:r w:rsidR="00ED53F3" w:rsidRPr="008077C4">
              <w:rPr>
                <w:sz w:val="28"/>
                <w:szCs w:val="28"/>
              </w:rPr>
              <w:t>. Некомерційна господарська діяльність здійснюється суб’єктами господарювання комунального сектор</w:t>
            </w:r>
            <w:r>
              <w:rPr>
                <w:sz w:val="28"/>
                <w:szCs w:val="28"/>
              </w:rPr>
              <w:t>у</w:t>
            </w:r>
            <w:r w:rsidR="00ED53F3" w:rsidRPr="008077C4">
              <w:rPr>
                <w:sz w:val="28"/>
                <w:szCs w:val="28"/>
              </w:rPr>
              <w:t xml:space="preserve"> економіки у галузях (видах діяльності), в яких відповідно до ст.12 Господарського кодексу України забороняється підприємництво, на основі рішення відповідного органу місцевого самоврядування. Тобто кошти державного та місцевого бюджетів залишаються основним джерелом доходів заклад</w:t>
            </w:r>
            <w:r w:rsidR="00ED53F3">
              <w:rPr>
                <w:sz w:val="28"/>
                <w:szCs w:val="28"/>
              </w:rPr>
              <w:t>у</w:t>
            </w:r>
            <w:r w:rsidR="00ED53F3" w:rsidRPr="008077C4">
              <w:rPr>
                <w:sz w:val="28"/>
                <w:szCs w:val="28"/>
              </w:rPr>
              <w:t>.</w:t>
            </w:r>
          </w:p>
          <w:p w:rsidR="00ED53F3" w:rsidRPr="008077C4" w:rsidRDefault="00ED53F3" w:rsidP="00ED53F3">
            <w:pPr>
              <w:ind w:firstLine="567"/>
              <w:jc w:val="both"/>
              <w:rPr>
                <w:sz w:val="28"/>
                <w:szCs w:val="28"/>
              </w:rPr>
            </w:pPr>
            <w:r w:rsidRPr="008077C4">
              <w:rPr>
                <w:sz w:val="28"/>
                <w:szCs w:val="28"/>
              </w:rPr>
              <w:t xml:space="preserve">Протягом 2020 року планується, що усі заклади охорони здоров’я міста укладуть договори з </w:t>
            </w:r>
            <w:r>
              <w:rPr>
                <w:sz w:val="28"/>
                <w:szCs w:val="28"/>
              </w:rPr>
              <w:t xml:space="preserve">Національною службою здоров’я України (далі – </w:t>
            </w:r>
            <w:r w:rsidRPr="008077C4">
              <w:rPr>
                <w:sz w:val="28"/>
                <w:szCs w:val="28"/>
              </w:rPr>
              <w:t>НСЗУ</w:t>
            </w:r>
            <w:r>
              <w:rPr>
                <w:sz w:val="28"/>
                <w:szCs w:val="28"/>
              </w:rPr>
              <w:t>)</w:t>
            </w:r>
            <w:r w:rsidRPr="008077C4">
              <w:rPr>
                <w:sz w:val="28"/>
                <w:szCs w:val="28"/>
              </w:rPr>
              <w:t xml:space="preserve"> про надання медичних послуг за програмою медичних гарантій.</w:t>
            </w:r>
          </w:p>
          <w:p w:rsidR="00ED53F3" w:rsidRPr="008077C4" w:rsidRDefault="00ED53F3" w:rsidP="00ED53F3">
            <w:pPr>
              <w:ind w:firstLine="567"/>
              <w:jc w:val="both"/>
              <w:rPr>
                <w:sz w:val="28"/>
                <w:szCs w:val="28"/>
              </w:rPr>
            </w:pPr>
            <w:r w:rsidRPr="008077C4">
              <w:rPr>
                <w:sz w:val="28"/>
                <w:szCs w:val="28"/>
              </w:rPr>
              <w:t xml:space="preserve">За попередніми прогнозами Міністерства охорони здоров’я України </w:t>
            </w:r>
            <w:r w:rsidRPr="008077C4">
              <w:rPr>
                <w:sz w:val="28"/>
                <w:szCs w:val="28"/>
              </w:rPr>
              <w:lastRenderedPageBreak/>
              <w:t xml:space="preserve">планувалось, що усі медичні заклади з 01 січня 2020 року будуть фінансуватись коштами НСЗУ на підставі укладених договорів про медичне обслуговування населення за програмою медичних гарантій. На даний час планується, що наступний етап реформи стартує 01 квітня 2020 року. </w:t>
            </w:r>
            <w:proofErr w:type="spellStart"/>
            <w:r w:rsidRPr="008077C4">
              <w:rPr>
                <w:sz w:val="28"/>
                <w:szCs w:val="28"/>
              </w:rPr>
              <w:t>Законопроєктом</w:t>
            </w:r>
            <w:proofErr w:type="spellEnd"/>
            <w:r w:rsidRPr="008077C4">
              <w:rPr>
                <w:sz w:val="28"/>
                <w:szCs w:val="28"/>
              </w:rPr>
              <w:t xml:space="preserve"> №2144 від 16.09.2019 «Про внесення змін до Бюджетного кодексу України» у рамках державного бюджету на 2020 рік зокрема передбачається перенесення термінів </w:t>
            </w:r>
            <w:proofErr w:type="spellStart"/>
            <w:r w:rsidRPr="008077C4">
              <w:rPr>
                <w:sz w:val="28"/>
                <w:szCs w:val="28"/>
              </w:rPr>
              <w:t>долучення</w:t>
            </w:r>
            <w:proofErr w:type="spellEnd"/>
            <w:r w:rsidRPr="008077C4">
              <w:rPr>
                <w:sz w:val="28"/>
                <w:szCs w:val="28"/>
              </w:rPr>
              <w:t xml:space="preserve"> комунальних закладів охорони здоров’я до програми медичних гарантій на 1 квітня 2020 року та збереження надання медичної субвенції, а також зміни у пункті 3 частини першої статті 89, а саме: підпункти “а”, “б”, “в” і “г”  діють до 1 квітня 2020 року, підпункти “ґ” і “д” вводяться в дію з 1 квітня 2020 року. Проте існує суттєвий ризик відкладення медичної реформи і на більш пізній термін.</w:t>
            </w:r>
          </w:p>
          <w:p w:rsidR="00ED53F3" w:rsidRPr="008077C4" w:rsidRDefault="00ED53F3" w:rsidP="00ED53F3">
            <w:pPr>
              <w:ind w:firstLine="567"/>
              <w:jc w:val="both"/>
              <w:rPr>
                <w:sz w:val="28"/>
                <w:szCs w:val="28"/>
              </w:rPr>
            </w:pPr>
            <w:r w:rsidRPr="008077C4">
              <w:rPr>
                <w:sz w:val="28"/>
                <w:szCs w:val="28"/>
              </w:rPr>
              <w:t>Відповідно до Закону України «Про державні фінансові гарантії медичного обслуговування населення», п.6 Порядку укладення, зміни та припинення договору про медичне обслуговування населення за програмою медичних гарантій, затвердженого постановою КМУ від 25.04.2018 року №</w:t>
            </w:r>
            <w:r w:rsidRPr="008077C4">
              <w:rPr>
                <w:rFonts w:ascii="Cambria Math" w:hAnsi="Cambria Math"/>
                <w:sz w:val="28"/>
                <w:szCs w:val="28"/>
              </w:rPr>
              <w:t> </w:t>
            </w:r>
            <w:r w:rsidRPr="008077C4">
              <w:rPr>
                <w:sz w:val="28"/>
                <w:szCs w:val="28"/>
              </w:rPr>
              <w:t xml:space="preserve">410, НСЗУ оголошує про укладення договорів про медичне обслуговування населення за програмою державних гарантій </w:t>
            </w:r>
            <w:r w:rsidRPr="008077C4">
              <w:rPr>
                <w:rStyle w:val="rvts0"/>
                <w:sz w:val="28"/>
                <w:szCs w:val="28"/>
              </w:rPr>
              <w:t>на офіційному веб-сайті. На даний час</w:t>
            </w:r>
            <w:r w:rsidRPr="008077C4">
              <w:rPr>
                <w:sz w:val="28"/>
                <w:szCs w:val="28"/>
              </w:rPr>
              <w:t xml:space="preserve"> </w:t>
            </w:r>
            <w:r w:rsidRPr="008077C4">
              <w:rPr>
                <w:rStyle w:val="rvts0"/>
                <w:sz w:val="28"/>
                <w:szCs w:val="28"/>
              </w:rPr>
              <w:t xml:space="preserve">оголошення про укладення договорів з </w:t>
            </w:r>
            <w:r>
              <w:rPr>
                <w:sz w:val="28"/>
                <w:szCs w:val="28"/>
              </w:rPr>
              <w:t>закладами</w:t>
            </w:r>
            <w:r w:rsidRPr="008077C4">
              <w:rPr>
                <w:sz w:val="28"/>
                <w:szCs w:val="28"/>
              </w:rPr>
              <w:t xml:space="preserve"> охорони здоров’я, що надають вторинну медичну допомогу, не розміщувалось. Також на даний час не затверджені </w:t>
            </w:r>
            <w:r>
              <w:rPr>
                <w:sz w:val="28"/>
                <w:szCs w:val="28"/>
              </w:rPr>
              <w:t xml:space="preserve">ні перелік, ні </w:t>
            </w:r>
            <w:r w:rsidRPr="008077C4">
              <w:rPr>
                <w:sz w:val="28"/>
                <w:szCs w:val="28"/>
              </w:rPr>
              <w:t xml:space="preserve">тарифи на діагностичні та лікувальні послуги. З 1 липня 2019 року мала запрацювати програма «Безкоштовна діагностика», проте її початок був відкладений на 2020 рік. </w:t>
            </w:r>
          </w:p>
          <w:p w:rsidR="00ED53F3" w:rsidRPr="008077C4" w:rsidRDefault="00ED53F3" w:rsidP="00ED53F3">
            <w:pPr>
              <w:ind w:firstLine="567"/>
              <w:jc w:val="both"/>
              <w:rPr>
                <w:sz w:val="28"/>
                <w:szCs w:val="28"/>
              </w:rPr>
            </w:pPr>
            <w:r w:rsidRPr="008077C4">
              <w:rPr>
                <w:sz w:val="28"/>
                <w:szCs w:val="28"/>
              </w:rPr>
              <w:t>Програма медичних гарантій (гарантований пакет медичних послуг) передбачає оплату послуг реабілітації. Чіткий перелік безоплатних медичних послуг стане відомий після затвердження держбюджету на 2020 рік.</w:t>
            </w:r>
          </w:p>
          <w:p w:rsidR="008077C4" w:rsidRDefault="00ED53F3" w:rsidP="00ED53F3">
            <w:pPr>
              <w:ind w:firstLine="567"/>
              <w:jc w:val="both"/>
              <w:rPr>
                <w:sz w:val="28"/>
                <w:szCs w:val="28"/>
              </w:rPr>
            </w:pPr>
            <w:r w:rsidRPr="008077C4">
              <w:rPr>
                <w:sz w:val="28"/>
                <w:szCs w:val="28"/>
              </w:rPr>
              <w:t xml:space="preserve">Враховуючи, що на даний час Кабінет Міністрів України і </w:t>
            </w:r>
            <w:r>
              <w:rPr>
                <w:sz w:val="28"/>
                <w:szCs w:val="28"/>
              </w:rPr>
              <w:t>МОЗ</w:t>
            </w:r>
            <w:r w:rsidRPr="008077C4">
              <w:rPr>
                <w:sz w:val="28"/>
                <w:szCs w:val="28"/>
              </w:rPr>
              <w:t xml:space="preserve"> України не врегулювали питання фінансування закладів у </w:t>
            </w:r>
            <w:r>
              <w:rPr>
                <w:sz w:val="28"/>
                <w:szCs w:val="28"/>
              </w:rPr>
              <w:t>2020 році</w:t>
            </w:r>
            <w:r w:rsidRPr="008077C4">
              <w:rPr>
                <w:sz w:val="28"/>
                <w:szCs w:val="28"/>
              </w:rPr>
              <w:t xml:space="preserve">, відсутній чіткий перелік послуг, які буде фінансувати НСЗУ, департамент охорони здоров’я та медичних послуг подає на розгляд міської ради пропозицію щодо продовження дії міських програм підтримки комунальних закладів охорони здоров’я та </w:t>
            </w:r>
            <w:proofErr w:type="spellStart"/>
            <w:r w:rsidRPr="008077C4">
              <w:rPr>
                <w:sz w:val="28"/>
                <w:szCs w:val="28"/>
              </w:rPr>
              <w:t>співфінансування</w:t>
            </w:r>
            <w:proofErr w:type="spellEnd"/>
            <w:r w:rsidRPr="008077C4">
              <w:rPr>
                <w:sz w:val="28"/>
                <w:szCs w:val="28"/>
              </w:rPr>
              <w:t xml:space="preserve"> оплати медичних послуг, що надаються в рамках програми державних гарантій медичного обслуговування населення, </w:t>
            </w:r>
            <w:r w:rsidR="00C729BA">
              <w:rPr>
                <w:sz w:val="28"/>
                <w:szCs w:val="28"/>
              </w:rPr>
              <w:t xml:space="preserve">у тому числі </w:t>
            </w:r>
            <w:r w:rsidRPr="008077C4">
              <w:rPr>
                <w:sz w:val="28"/>
                <w:szCs w:val="28"/>
              </w:rPr>
              <w:t>для покриття вартості комунальних послуг та енергоносіїв</w:t>
            </w:r>
            <w:r w:rsidR="00C729BA">
              <w:rPr>
                <w:sz w:val="28"/>
                <w:szCs w:val="28"/>
              </w:rPr>
              <w:t>,</w:t>
            </w:r>
            <w:r w:rsidRPr="008077C4">
              <w:rPr>
                <w:sz w:val="28"/>
                <w:szCs w:val="28"/>
              </w:rPr>
              <w:t xml:space="preserve"> на 2020 рік.</w:t>
            </w:r>
          </w:p>
          <w:p w:rsidR="00656BCF" w:rsidRPr="008077C4" w:rsidRDefault="00CB1F11" w:rsidP="008077C4">
            <w:pPr>
              <w:ind w:firstLine="567"/>
              <w:jc w:val="both"/>
              <w:rPr>
                <w:sz w:val="28"/>
                <w:szCs w:val="28"/>
              </w:rPr>
            </w:pPr>
            <w:r w:rsidRPr="00CC4BF8">
              <w:rPr>
                <w:sz w:val="28"/>
              </w:rPr>
              <w:t xml:space="preserve">Проект підготовлено департаментом охорони здоров’я та медичних послуг Черкаської міської ради </w:t>
            </w:r>
            <w:r>
              <w:rPr>
                <w:sz w:val="28"/>
              </w:rPr>
              <w:t>з</w:t>
            </w:r>
            <w:r w:rsidRPr="00CC4BF8">
              <w:rPr>
                <w:sz w:val="28"/>
              </w:rPr>
              <w:t xml:space="preserve"> метою забезпечення безперебійного доступу населення до медичної допомоги в </w:t>
            </w:r>
            <w:r w:rsidR="00D36D0F" w:rsidRPr="00BD59C5">
              <w:rPr>
                <w:bCs/>
                <w:sz w:val="28"/>
                <w:szCs w:val="28"/>
              </w:rPr>
              <w:t>КНП «Черкаська міська реабілітаційно-оздоровча поліклініка «Астра»</w:t>
            </w:r>
            <w:r w:rsidRPr="00CC4BF8">
              <w:rPr>
                <w:sz w:val="28"/>
              </w:rPr>
              <w:t xml:space="preserve">, уникнення соціальної напруги в місті, для забезпечення діяльності </w:t>
            </w:r>
            <w:r>
              <w:rPr>
                <w:sz w:val="28"/>
              </w:rPr>
              <w:t>закладу</w:t>
            </w:r>
            <w:r w:rsidRPr="00CC4BF8">
              <w:rPr>
                <w:sz w:val="28"/>
              </w:rPr>
              <w:t xml:space="preserve"> протягом року, незалежно від термінів впровадження медичної реформи</w:t>
            </w:r>
            <w:r w:rsidR="00877CAA" w:rsidRPr="008077C4">
              <w:rPr>
                <w:sz w:val="28"/>
                <w:szCs w:val="28"/>
              </w:rPr>
              <w:t xml:space="preserve">. </w:t>
            </w:r>
          </w:p>
          <w:p w:rsidR="007A3C7F" w:rsidRPr="00FF2651" w:rsidRDefault="007A3C7F" w:rsidP="007A3C7F">
            <w:pPr>
              <w:ind w:firstLine="709"/>
              <w:jc w:val="both"/>
              <w:rPr>
                <w:sz w:val="28"/>
                <w:szCs w:val="28"/>
              </w:rPr>
            </w:pPr>
          </w:p>
        </w:tc>
      </w:tr>
      <w:tr w:rsidR="008B798E" w:rsidRPr="001F26F3" w:rsidTr="00FF2651">
        <w:tc>
          <w:tcPr>
            <w:tcW w:w="1637" w:type="pct"/>
            <w:noWrap/>
          </w:tcPr>
          <w:p w:rsidR="008B798E" w:rsidRPr="001F26F3" w:rsidRDefault="000C053D" w:rsidP="00A66490">
            <w:pPr>
              <w:rPr>
                <w:sz w:val="20"/>
                <w:szCs w:val="20"/>
              </w:rPr>
            </w:pPr>
            <w:r>
              <w:rPr>
                <w:sz w:val="28"/>
                <w:szCs w:val="28"/>
              </w:rPr>
              <w:lastRenderedPageBreak/>
              <w:t>Директор</w:t>
            </w:r>
            <w:r w:rsidR="008B798E">
              <w:rPr>
                <w:sz w:val="28"/>
                <w:szCs w:val="28"/>
              </w:rPr>
              <w:t xml:space="preserve"> </w:t>
            </w:r>
            <w:r w:rsidR="008B798E" w:rsidRPr="001F26F3">
              <w:rPr>
                <w:sz w:val="28"/>
                <w:szCs w:val="28"/>
              </w:rPr>
              <w:t xml:space="preserve">департаменту </w:t>
            </w:r>
          </w:p>
        </w:tc>
        <w:tc>
          <w:tcPr>
            <w:tcW w:w="371" w:type="pct"/>
            <w:noWrap/>
          </w:tcPr>
          <w:p w:rsidR="008B798E" w:rsidRPr="001F26F3" w:rsidRDefault="008B798E" w:rsidP="00A66490">
            <w:pPr>
              <w:rPr>
                <w:sz w:val="20"/>
                <w:szCs w:val="20"/>
              </w:rPr>
            </w:pPr>
          </w:p>
        </w:tc>
        <w:tc>
          <w:tcPr>
            <w:tcW w:w="731" w:type="pct"/>
            <w:noWrap/>
          </w:tcPr>
          <w:p w:rsidR="008B798E" w:rsidRPr="001F26F3" w:rsidRDefault="008B798E" w:rsidP="00A66490">
            <w:pPr>
              <w:rPr>
                <w:sz w:val="20"/>
                <w:szCs w:val="20"/>
              </w:rPr>
            </w:pPr>
          </w:p>
        </w:tc>
        <w:tc>
          <w:tcPr>
            <w:tcW w:w="582" w:type="pct"/>
            <w:noWrap/>
          </w:tcPr>
          <w:p w:rsidR="008B798E" w:rsidRPr="001F26F3" w:rsidRDefault="008B798E" w:rsidP="00A66490">
            <w:pPr>
              <w:rPr>
                <w:sz w:val="20"/>
                <w:szCs w:val="20"/>
              </w:rPr>
            </w:pPr>
          </w:p>
        </w:tc>
        <w:tc>
          <w:tcPr>
            <w:tcW w:w="693" w:type="pct"/>
            <w:noWrap/>
          </w:tcPr>
          <w:p w:rsidR="008B798E" w:rsidRPr="001F26F3" w:rsidRDefault="008B798E" w:rsidP="00A66490">
            <w:pPr>
              <w:rPr>
                <w:sz w:val="20"/>
                <w:szCs w:val="20"/>
              </w:rPr>
            </w:pPr>
          </w:p>
        </w:tc>
        <w:tc>
          <w:tcPr>
            <w:tcW w:w="986" w:type="pct"/>
            <w:noWrap/>
          </w:tcPr>
          <w:p w:rsidR="008B798E" w:rsidRPr="001F26F3" w:rsidRDefault="000C053D" w:rsidP="00A66490">
            <w:pPr>
              <w:jc w:val="right"/>
              <w:rPr>
                <w:sz w:val="20"/>
                <w:szCs w:val="20"/>
              </w:rPr>
            </w:pPr>
            <w:r>
              <w:rPr>
                <w:sz w:val="28"/>
                <w:szCs w:val="28"/>
              </w:rPr>
              <w:t>О.М.Стадник</w:t>
            </w:r>
          </w:p>
        </w:tc>
      </w:tr>
      <w:tr w:rsidR="004974A3" w:rsidRPr="001F26F3" w:rsidTr="00FF2651">
        <w:tc>
          <w:tcPr>
            <w:tcW w:w="1637" w:type="pct"/>
            <w:noWrap/>
          </w:tcPr>
          <w:p w:rsidR="00955DDC" w:rsidRPr="00D36D0F" w:rsidRDefault="00955DDC" w:rsidP="00A66490">
            <w:pPr>
              <w:jc w:val="both"/>
              <w:rPr>
                <w:sz w:val="16"/>
                <w:szCs w:val="28"/>
              </w:rPr>
            </w:pPr>
          </w:p>
          <w:p w:rsidR="00C64A21" w:rsidRPr="008D2768" w:rsidRDefault="00E816EE" w:rsidP="00073B8D">
            <w:pPr>
              <w:jc w:val="both"/>
              <w:rPr>
                <w:sz w:val="20"/>
                <w:szCs w:val="20"/>
              </w:rPr>
            </w:pPr>
            <w:r w:rsidRPr="007307F8">
              <w:rPr>
                <w:sz w:val="20"/>
                <w:szCs w:val="20"/>
              </w:rPr>
              <w:t xml:space="preserve">вик. </w:t>
            </w:r>
            <w:r>
              <w:rPr>
                <w:sz w:val="20"/>
                <w:szCs w:val="20"/>
              </w:rPr>
              <w:t>Галушка Г.Ю</w:t>
            </w:r>
            <w:r w:rsidRPr="007307F8">
              <w:rPr>
                <w:sz w:val="20"/>
                <w:szCs w:val="20"/>
              </w:rPr>
              <w:t>.</w:t>
            </w:r>
            <w:r w:rsidR="00073B8D">
              <w:rPr>
                <w:sz w:val="20"/>
                <w:szCs w:val="20"/>
              </w:rPr>
              <w:t xml:space="preserve"> </w:t>
            </w:r>
            <w:r>
              <w:rPr>
                <w:sz w:val="20"/>
                <w:szCs w:val="20"/>
              </w:rPr>
              <w:t>37-53-93</w:t>
            </w:r>
          </w:p>
        </w:tc>
        <w:tc>
          <w:tcPr>
            <w:tcW w:w="371" w:type="pct"/>
            <w:noWrap/>
          </w:tcPr>
          <w:p w:rsidR="00955DDC" w:rsidRPr="001F26F3" w:rsidRDefault="00955DDC" w:rsidP="00A66490">
            <w:pPr>
              <w:rPr>
                <w:sz w:val="20"/>
                <w:szCs w:val="20"/>
              </w:rPr>
            </w:pPr>
          </w:p>
        </w:tc>
        <w:tc>
          <w:tcPr>
            <w:tcW w:w="731" w:type="pct"/>
            <w:noWrap/>
          </w:tcPr>
          <w:p w:rsidR="00955DDC" w:rsidRPr="001F26F3" w:rsidRDefault="00955DDC" w:rsidP="00A66490">
            <w:pPr>
              <w:rPr>
                <w:sz w:val="20"/>
                <w:szCs w:val="20"/>
              </w:rPr>
            </w:pPr>
          </w:p>
        </w:tc>
        <w:tc>
          <w:tcPr>
            <w:tcW w:w="582" w:type="pct"/>
            <w:noWrap/>
          </w:tcPr>
          <w:p w:rsidR="00955DDC" w:rsidRPr="001F26F3" w:rsidRDefault="00955DDC" w:rsidP="00A66490">
            <w:pPr>
              <w:rPr>
                <w:sz w:val="20"/>
                <w:szCs w:val="20"/>
              </w:rPr>
            </w:pPr>
          </w:p>
        </w:tc>
        <w:tc>
          <w:tcPr>
            <w:tcW w:w="693" w:type="pct"/>
            <w:noWrap/>
          </w:tcPr>
          <w:p w:rsidR="00955DDC" w:rsidRPr="001F26F3" w:rsidRDefault="00955DDC" w:rsidP="00A66490">
            <w:pPr>
              <w:rPr>
                <w:sz w:val="20"/>
                <w:szCs w:val="20"/>
              </w:rPr>
            </w:pPr>
          </w:p>
        </w:tc>
        <w:tc>
          <w:tcPr>
            <w:tcW w:w="986" w:type="pct"/>
            <w:noWrap/>
          </w:tcPr>
          <w:p w:rsidR="00955DDC" w:rsidRPr="001F26F3" w:rsidRDefault="00955DDC" w:rsidP="00A66490">
            <w:pPr>
              <w:jc w:val="right"/>
              <w:rPr>
                <w:b/>
                <w:sz w:val="28"/>
                <w:szCs w:val="20"/>
              </w:rPr>
            </w:pPr>
          </w:p>
        </w:tc>
      </w:tr>
    </w:tbl>
    <w:p w:rsidR="00A2160B" w:rsidRDefault="00A2160B" w:rsidP="00D36D0F">
      <w:pPr>
        <w:tabs>
          <w:tab w:val="left" w:pos="4095"/>
          <w:tab w:val="left" w:pos="4473"/>
        </w:tabs>
        <w:rPr>
          <w:color w:val="FF0000"/>
          <w:sz w:val="28"/>
          <w:szCs w:val="28"/>
          <w:lang w:eastAsia="en-US"/>
        </w:rPr>
        <w:sectPr w:rsidR="00A2160B" w:rsidSect="00283F9B">
          <w:pgSz w:w="11906" w:h="16838"/>
          <w:pgMar w:top="567" w:right="567" w:bottom="567" w:left="1588"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15704"/>
      </w:tblGrid>
      <w:tr w:rsidR="00A2160B" w:rsidRPr="00780C19" w:rsidTr="00BA0824">
        <w:trPr>
          <w:jc w:val="center"/>
        </w:trPr>
        <w:tc>
          <w:tcPr>
            <w:tcW w:w="5000" w:type="pct"/>
            <w:shd w:val="clear" w:color="auto" w:fill="auto"/>
            <w:noWrap/>
            <w:vAlign w:val="center"/>
          </w:tcPr>
          <w:p w:rsidR="00A2160B" w:rsidRDefault="00A2160B" w:rsidP="009B569F">
            <w:pPr>
              <w:ind w:firstLine="11482"/>
            </w:pPr>
            <w:r w:rsidRPr="00ED4E1C">
              <w:lastRenderedPageBreak/>
              <w:t xml:space="preserve">Додаток </w:t>
            </w:r>
          </w:p>
          <w:p w:rsidR="00A2160B" w:rsidRDefault="00A2160B" w:rsidP="009B569F">
            <w:pPr>
              <w:ind w:firstLine="11482"/>
              <w:rPr>
                <w:sz w:val="28"/>
                <w:szCs w:val="28"/>
              </w:rPr>
            </w:pPr>
            <w:r w:rsidRPr="00ED4E1C">
              <w:t>до пояснювальної записки</w:t>
            </w:r>
          </w:p>
          <w:p w:rsidR="00A2160B" w:rsidRPr="00187141" w:rsidRDefault="00A2160B" w:rsidP="009B569F">
            <w:pPr>
              <w:jc w:val="center"/>
              <w:rPr>
                <w:sz w:val="18"/>
                <w:szCs w:val="28"/>
              </w:rPr>
            </w:pPr>
          </w:p>
          <w:p w:rsidR="00A2160B" w:rsidRPr="00ED4E1C" w:rsidRDefault="00A2160B" w:rsidP="009B569F">
            <w:pPr>
              <w:pStyle w:val="af3"/>
              <w:tabs>
                <w:tab w:val="left" w:pos="540"/>
              </w:tabs>
              <w:jc w:val="center"/>
              <w:rPr>
                <w:rFonts w:ascii="Times New Roman" w:hAnsi="Times New Roman"/>
                <w:sz w:val="28"/>
                <w:szCs w:val="24"/>
                <w:lang w:val="uk-UA"/>
              </w:rPr>
            </w:pPr>
            <w:r w:rsidRPr="00ED4E1C">
              <w:rPr>
                <w:rFonts w:ascii="Times New Roman" w:hAnsi="Times New Roman"/>
                <w:bCs/>
                <w:sz w:val="28"/>
                <w:szCs w:val="24"/>
                <w:lang w:val="uk-UA"/>
              </w:rPr>
              <w:t xml:space="preserve">Звіт </w:t>
            </w:r>
            <w:r w:rsidRPr="00ED4E1C">
              <w:rPr>
                <w:rFonts w:ascii="Times New Roman" w:hAnsi="Times New Roman"/>
                <w:sz w:val="28"/>
                <w:szCs w:val="24"/>
                <w:lang w:val="uk-UA"/>
              </w:rPr>
              <w:t>про виконання</w:t>
            </w:r>
            <w:r>
              <w:rPr>
                <w:rFonts w:ascii="Times New Roman" w:hAnsi="Times New Roman"/>
                <w:sz w:val="28"/>
                <w:szCs w:val="24"/>
                <w:lang w:val="uk-UA"/>
              </w:rPr>
              <w:t xml:space="preserve"> програми</w:t>
            </w:r>
          </w:p>
          <w:p w:rsidR="00A2160B" w:rsidRPr="00ED4E1C" w:rsidRDefault="00A2160B" w:rsidP="009B569F">
            <w:pPr>
              <w:jc w:val="center"/>
            </w:pPr>
            <w:r>
              <w:rPr>
                <w:color w:val="000000"/>
                <w:sz w:val="28"/>
                <w:szCs w:val="28"/>
              </w:rPr>
              <w:t>н</w:t>
            </w:r>
            <w:r w:rsidRPr="00A53A5C">
              <w:rPr>
                <w:color w:val="000000"/>
                <w:sz w:val="28"/>
                <w:szCs w:val="28"/>
              </w:rPr>
              <w:t>адання комплексної меди</w:t>
            </w:r>
            <w:r>
              <w:rPr>
                <w:color w:val="000000"/>
                <w:sz w:val="28"/>
                <w:szCs w:val="28"/>
              </w:rPr>
              <w:t>чної</w:t>
            </w:r>
            <w:r w:rsidRPr="00A53A5C">
              <w:rPr>
                <w:color w:val="000000"/>
                <w:sz w:val="28"/>
                <w:szCs w:val="28"/>
              </w:rPr>
              <w:t xml:space="preserve"> </w:t>
            </w:r>
            <w:r>
              <w:rPr>
                <w:color w:val="000000"/>
                <w:sz w:val="28"/>
                <w:szCs w:val="28"/>
              </w:rPr>
              <w:t xml:space="preserve">реабілітації мешканцям  </w:t>
            </w:r>
            <w:proofErr w:type="spellStart"/>
            <w:r>
              <w:rPr>
                <w:color w:val="000000"/>
                <w:sz w:val="28"/>
                <w:szCs w:val="28"/>
              </w:rPr>
              <w:t>м.Черкаси</w:t>
            </w:r>
            <w:proofErr w:type="spellEnd"/>
            <w:r w:rsidRPr="000B0900">
              <w:rPr>
                <w:sz w:val="28"/>
              </w:rPr>
              <w:t xml:space="preserve"> </w:t>
            </w:r>
            <w:r w:rsidRPr="000B0900">
              <w:rPr>
                <w:bCs/>
                <w:sz w:val="28"/>
              </w:rPr>
              <w:t xml:space="preserve">за </w:t>
            </w:r>
            <w:r>
              <w:rPr>
                <w:bCs/>
                <w:sz w:val="28"/>
              </w:rPr>
              <w:t xml:space="preserve">9 місяців </w:t>
            </w:r>
            <w:r w:rsidRPr="000B0900">
              <w:rPr>
                <w:bCs/>
                <w:sz w:val="28"/>
              </w:rPr>
              <w:t>201</w:t>
            </w:r>
            <w:r>
              <w:rPr>
                <w:bCs/>
                <w:sz w:val="28"/>
              </w:rPr>
              <w:t>9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7649"/>
              <w:gridCol w:w="992"/>
              <w:gridCol w:w="1698"/>
              <w:gridCol w:w="1842"/>
              <w:gridCol w:w="1557"/>
              <w:gridCol w:w="1387"/>
            </w:tblGrid>
            <w:tr w:rsidR="00BA0824" w:rsidRPr="00AE1390" w:rsidTr="00BA0824">
              <w:trPr>
                <w:trHeight w:val="300"/>
              </w:trPr>
              <w:tc>
                <w:tcPr>
                  <w:tcW w:w="181" w:type="pct"/>
                  <w:shd w:val="clear" w:color="auto" w:fill="auto"/>
                  <w:vAlign w:val="center"/>
                  <w:hideMark/>
                </w:tcPr>
                <w:p w:rsidR="00BA0824" w:rsidRPr="00AE1390" w:rsidRDefault="00BA0824" w:rsidP="009B569F">
                  <w:pPr>
                    <w:jc w:val="center"/>
                  </w:pPr>
                  <w:r w:rsidRPr="00AE1390">
                    <w:rPr>
                      <w:sz w:val="22"/>
                      <w:szCs w:val="22"/>
                    </w:rPr>
                    <w:t>№ з/п</w:t>
                  </w:r>
                </w:p>
              </w:tc>
              <w:tc>
                <w:tcPr>
                  <w:tcW w:w="2437" w:type="pct"/>
                  <w:shd w:val="clear" w:color="auto" w:fill="auto"/>
                  <w:vAlign w:val="center"/>
                  <w:hideMark/>
                </w:tcPr>
                <w:p w:rsidR="00BA0824" w:rsidRPr="00AE1390" w:rsidRDefault="00BA0824" w:rsidP="009B569F">
                  <w:pPr>
                    <w:jc w:val="center"/>
                    <w:rPr>
                      <w:bCs/>
                    </w:rPr>
                  </w:pPr>
                  <w:r w:rsidRPr="00AE1390">
                    <w:rPr>
                      <w:bCs/>
                      <w:sz w:val="22"/>
                      <w:szCs w:val="22"/>
                    </w:rPr>
                    <w:t>Показники </w:t>
                  </w:r>
                </w:p>
              </w:tc>
              <w:tc>
                <w:tcPr>
                  <w:tcW w:w="316" w:type="pct"/>
                  <w:shd w:val="clear" w:color="auto" w:fill="auto"/>
                  <w:vAlign w:val="center"/>
                  <w:hideMark/>
                </w:tcPr>
                <w:p w:rsidR="00BA0824" w:rsidRPr="00AE1390" w:rsidRDefault="00BA0824" w:rsidP="009B569F">
                  <w:pPr>
                    <w:jc w:val="center"/>
                  </w:pPr>
                  <w:r w:rsidRPr="00AE1390">
                    <w:rPr>
                      <w:sz w:val="22"/>
                      <w:szCs w:val="22"/>
                    </w:rPr>
                    <w:t>Один. виміру</w:t>
                  </w:r>
                </w:p>
              </w:tc>
              <w:tc>
                <w:tcPr>
                  <w:tcW w:w="541" w:type="pct"/>
                  <w:shd w:val="clear" w:color="auto" w:fill="auto"/>
                  <w:vAlign w:val="center"/>
                  <w:hideMark/>
                </w:tcPr>
                <w:p w:rsidR="00BA0824" w:rsidRPr="00AE1390" w:rsidRDefault="00BA0824" w:rsidP="009B569F">
                  <w:pPr>
                    <w:jc w:val="center"/>
                  </w:pPr>
                  <w:r w:rsidRPr="00AE1390">
                    <w:rPr>
                      <w:sz w:val="22"/>
                      <w:szCs w:val="22"/>
                    </w:rPr>
                    <w:t>Джерело інформації</w:t>
                  </w:r>
                </w:p>
              </w:tc>
              <w:tc>
                <w:tcPr>
                  <w:tcW w:w="587" w:type="pct"/>
                  <w:shd w:val="clear" w:color="auto" w:fill="auto"/>
                  <w:vAlign w:val="center"/>
                  <w:hideMark/>
                </w:tcPr>
                <w:p w:rsidR="00BA0824" w:rsidRPr="00AE1390" w:rsidRDefault="00BA0824" w:rsidP="009B569F">
                  <w:pPr>
                    <w:jc w:val="center"/>
                    <w:rPr>
                      <w:sz w:val="20"/>
                      <w:szCs w:val="20"/>
                    </w:rPr>
                  </w:pPr>
                  <w:r w:rsidRPr="00AE1390">
                    <w:rPr>
                      <w:sz w:val="20"/>
                      <w:szCs w:val="20"/>
                    </w:rPr>
                    <w:t>Затверджено паспортом бюджетної програми на звітний період</w:t>
                  </w:r>
                </w:p>
              </w:tc>
              <w:tc>
                <w:tcPr>
                  <w:tcW w:w="496" w:type="pct"/>
                  <w:shd w:val="clear" w:color="auto" w:fill="auto"/>
                  <w:vAlign w:val="center"/>
                  <w:hideMark/>
                </w:tcPr>
                <w:p w:rsidR="00BA0824" w:rsidRPr="00AE1390" w:rsidRDefault="00BA0824" w:rsidP="009B569F">
                  <w:pPr>
                    <w:jc w:val="center"/>
                    <w:rPr>
                      <w:sz w:val="20"/>
                      <w:szCs w:val="20"/>
                    </w:rPr>
                  </w:pPr>
                  <w:r w:rsidRPr="00AE1390">
                    <w:rPr>
                      <w:sz w:val="20"/>
                      <w:szCs w:val="20"/>
                    </w:rPr>
                    <w:t>Виконано за звітний період (касові видатки/ надані кредити)</w:t>
                  </w:r>
                </w:p>
              </w:tc>
              <w:tc>
                <w:tcPr>
                  <w:tcW w:w="442" w:type="pct"/>
                  <w:shd w:val="clear" w:color="auto" w:fill="auto"/>
                  <w:noWrap/>
                  <w:vAlign w:val="center"/>
                  <w:hideMark/>
                </w:tcPr>
                <w:p w:rsidR="00BA0824" w:rsidRDefault="00BA0824" w:rsidP="00BA0824">
                  <w:pPr>
                    <w:jc w:val="center"/>
                  </w:pPr>
                  <w:r w:rsidRPr="00AE1390">
                    <w:rPr>
                      <w:sz w:val="22"/>
                      <w:szCs w:val="22"/>
                    </w:rPr>
                    <w:t>Відхилення</w:t>
                  </w:r>
                </w:p>
                <w:p w:rsidR="00BA0824" w:rsidRPr="00AE1390" w:rsidRDefault="00BA0824" w:rsidP="00BA0824">
                  <w:pPr>
                    <w:jc w:val="center"/>
                  </w:pPr>
                  <w:r w:rsidRPr="00AE1390">
                    <w:rPr>
                      <w:sz w:val="22"/>
                      <w:szCs w:val="22"/>
                    </w:rPr>
                    <w:t xml:space="preserve">(у </w:t>
                  </w:r>
                  <w:proofErr w:type="spellStart"/>
                  <w:r w:rsidRPr="00AE1390">
                    <w:rPr>
                      <w:sz w:val="22"/>
                      <w:szCs w:val="22"/>
                    </w:rPr>
                    <w:t>відс</w:t>
                  </w:r>
                  <w:proofErr w:type="spellEnd"/>
                  <w:r w:rsidRPr="00AE1390">
                    <w:rPr>
                      <w:sz w:val="22"/>
                      <w:szCs w:val="22"/>
                    </w:rPr>
                    <w:t>.)</w:t>
                  </w:r>
                </w:p>
              </w:tc>
            </w:tr>
            <w:tr w:rsidR="00BA0824" w:rsidRPr="002258A2" w:rsidTr="00BA0824">
              <w:trPr>
                <w:trHeight w:val="300"/>
              </w:trPr>
              <w:tc>
                <w:tcPr>
                  <w:tcW w:w="181" w:type="pct"/>
                  <w:shd w:val="clear" w:color="auto" w:fill="auto"/>
                  <w:hideMark/>
                </w:tcPr>
                <w:p w:rsidR="00BA0824" w:rsidRPr="00AE1390" w:rsidRDefault="00BA0824" w:rsidP="009B569F">
                  <w:pPr>
                    <w:jc w:val="center"/>
                  </w:pPr>
                </w:p>
              </w:tc>
              <w:tc>
                <w:tcPr>
                  <w:tcW w:w="4819" w:type="pct"/>
                  <w:gridSpan w:val="6"/>
                  <w:shd w:val="clear" w:color="auto" w:fill="auto"/>
                  <w:hideMark/>
                </w:tcPr>
                <w:p w:rsidR="00BA0824" w:rsidRPr="000024D1" w:rsidRDefault="00BA0824" w:rsidP="009B569F">
                  <w:pPr>
                    <w:rPr>
                      <w:b/>
                      <w:bCs/>
                      <w:i/>
                      <w:iCs/>
                    </w:rPr>
                  </w:pPr>
                  <w:r>
                    <w:rPr>
                      <w:b/>
                      <w:bCs/>
                      <w:i/>
                      <w:iCs/>
                      <w:sz w:val="22"/>
                      <w:szCs w:val="22"/>
                    </w:rPr>
                    <w:t>З</w:t>
                  </w:r>
                  <w:r w:rsidRPr="000024D1">
                    <w:rPr>
                      <w:b/>
                      <w:bCs/>
                      <w:i/>
                      <w:iCs/>
                      <w:sz w:val="22"/>
                      <w:szCs w:val="22"/>
                    </w:rPr>
                    <w:t xml:space="preserve">абезпечення надання </w:t>
                  </w:r>
                  <w:r w:rsidRPr="00182A67">
                    <w:rPr>
                      <w:b/>
                      <w:bCs/>
                      <w:i/>
                      <w:iCs/>
                      <w:sz w:val="22"/>
                      <w:szCs w:val="22"/>
                    </w:rPr>
                    <w:t>комплексної медичної реабілітації та збереження здоров'я населення</w:t>
                  </w:r>
                </w:p>
              </w:tc>
            </w:tr>
            <w:tr w:rsidR="00BA0824" w:rsidRPr="00AE1390" w:rsidTr="00BA0824">
              <w:trPr>
                <w:trHeight w:val="300"/>
              </w:trPr>
              <w:tc>
                <w:tcPr>
                  <w:tcW w:w="181" w:type="pct"/>
                  <w:shd w:val="clear" w:color="auto" w:fill="auto"/>
                  <w:hideMark/>
                </w:tcPr>
                <w:p w:rsidR="00BA0824" w:rsidRPr="00936AE1" w:rsidRDefault="00BA0824" w:rsidP="009B569F">
                  <w:pPr>
                    <w:jc w:val="center"/>
                  </w:pPr>
                  <w:r w:rsidRPr="00936AE1">
                    <w:rPr>
                      <w:sz w:val="22"/>
                      <w:szCs w:val="22"/>
                    </w:rPr>
                    <w:t>1</w:t>
                  </w:r>
                </w:p>
              </w:tc>
              <w:tc>
                <w:tcPr>
                  <w:tcW w:w="2437" w:type="pct"/>
                  <w:shd w:val="clear" w:color="auto" w:fill="auto"/>
                  <w:hideMark/>
                </w:tcPr>
                <w:p w:rsidR="00BA0824" w:rsidRPr="00936AE1" w:rsidRDefault="00BA0824" w:rsidP="009B569F">
                  <w:pPr>
                    <w:rPr>
                      <w:b/>
                      <w:bCs/>
                      <w:i/>
                      <w:iCs/>
                    </w:rPr>
                  </w:pPr>
                  <w:r w:rsidRPr="00936AE1">
                    <w:rPr>
                      <w:b/>
                      <w:bCs/>
                      <w:i/>
                      <w:iCs/>
                      <w:sz w:val="22"/>
                      <w:szCs w:val="22"/>
                    </w:rPr>
                    <w:t>затрат:</w:t>
                  </w:r>
                </w:p>
              </w:tc>
              <w:tc>
                <w:tcPr>
                  <w:tcW w:w="316" w:type="pct"/>
                  <w:shd w:val="clear" w:color="auto" w:fill="auto"/>
                  <w:hideMark/>
                </w:tcPr>
                <w:p w:rsidR="00BA0824" w:rsidRPr="00936AE1" w:rsidRDefault="00BA0824" w:rsidP="009B569F">
                  <w:pPr>
                    <w:rPr>
                      <w:b/>
                      <w:bCs/>
                      <w:i/>
                      <w:iCs/>
                    </w:rPr>
                  </w:pPr>
                  <w:r w:rsidRPr="00936AE1">
                    <w:rPr>
                      <w:b/>
                      <w:bCs/>
                      <w:i/>
                      <w:iCs/>
                      <w:sz w:val="22"/>
                      <w:szCs w:val="22"/>
                    </w:rPr>
                    <w:t> </w:t>
                  </w:r>
                </w:p>
              </w:tc>
              <w:tc>
                <w:tcPr>
                  <w:tcW w:w="541" w:type="pct"/>
                  <w:shd w:val="clear" w:color="auto" w:fill="auto"/>
                  <w:hideMark/>
                </w:tcPr>
                <w:p w:rsidR="00BA0824" w:rsidRPr="00936AE1" w:rsidRDefault="00BA0824" w:rsidP="009B569F">
                  <w:pPr>
                    <w:rPr>
                      <w:b/>
                      <w:bCs/>
                      <w:i/>
                      <w:iCs/>
                    </w:rPr>
                  </w:pPr>
                  <w:r w:rsidRPr="00936AE1">
                    <w:rPr>
                      <w:b/>
                      <w:bCs/>
                      <w:i/>
                      <w:iCs/>
                      <w:sz w:val="22"/>
                      <w:szCs w:val="22"/>
                    </w:rPr>
                    <w:t> </w:t>
                  </w:r>
                </w:p>
              </w:tc>
              <w:tc>
                <w:tcPr>
                  <w:tcW w:w="587" w:type="pct"/>
                  <w:shd w:val="clear" w:color="auto" w:fill="auto"/>
                  <w:hideMark/>
                </w:tcPr>
                <w:p w:rsidR="00BA0824" w:rsidRPr="00936AE1" w:rsidRDefault="00BA0824" w:rsidP="009B569F">
                  <w:pPr>
                    <w:rPr>
                      <w:b/>
                      <w:bCs/>
                      <w:i/>
                      <w:iCs/>
                    </w:rPr>
                  </w:pPr>
                  <w:r w:rsidRPr="00936AE1">
                    <w:rPr>
                      <w:b/>
                      <w:bCs/>
                      <w:i/>
                      <w:iCs/>
                      <w:sz w:val="22"/>
                      <w:szCs w:val="22"/>
                    </w:rPr>
                    <w:t> </w:t>
                  </w:r>
                </w:p>
              </w:tc>
              <w:tc>
                <w:tcPr>
                  <w:tcW w:w="496" w:type="pct"/>
                  <w:shd w:val="clear" w:color="auto" w:fill="auto"/>
                  <w:hideMark/>
                </w:tcPr>
                <w:p w:rsidR="00BA0824" w:rsidRPr="00936AE1" w:rsidRDefault="00BA0824" w:rsidP="009B569F">
                  <w:pPr>
                    <w:rPr>
                      <w:b/>
                      <w:bCs/>
                      <w:i/>
                      <w:iCs/>
                    </w:rPr>
                  </w:pPr>
                  <w:r w:rsidRPr="00936AE1">
                    <w:rPr>
                      <w:b/>
                      <w:bCs/>
                      <w:i/>
                      <w:iCs/>
                      <w:sz w:val="22"/>
                      <w:szCs w:val="22"/>
                    </w:rPr>
                    <w:t> </w:t>
                  </w:r>
                </w:p>
              </w:tc>
              <w:tc>
                <w:tcPr>
                  <w:tcW w:w="442" w:type="pct"/>
                  <w:shd w:val="clear" w:color="auto" w:fill="auto"/>
                  <w:noWrap/>
                  <w:vAlign w:val="bottom"/>
                  <w:hideMark/>
                </w:tcPr>
                <w:p w:rsidR="00BA0824" w:rsidRPr="00936AE1" w:rsidRDefault="00BA0824" w:rsidP="009B569F">
                  <w:r w:rsidRPr="00936AE1">
                    <w:rPr>
                      <w:sz w:val="22"/>
                      <w:szCs w:val="22"/>
                    </w:rPr>
                    <w:t> </w:t>
                  </w:r>
                </w:p>
              </w:tc>
            </w:tr>
            <w:tr w:rsidR="00BA0824" w:rsidRPr="00AE1390" w:rsidTr="00BA0824">
              <w:trPr>
                <w:trHeight w:val="300"/>
              </w:trPr>
              <w:tc>
                <w:tcPr>
                  <w:tcW w:w="181" w:type="pct"/>
                  <w:shd w:val="clear" w:color="auto" w:fill="auto"/>
                  <w:hideMark/>
                </w:tcPr>
                <w:p w:rsidR="00BA0824" w:rsidRPr="00936AE1" w:rsidRDefault="00BA0824" w:rsidP="009B569F">
                  <w:pPr>
                    <w:jc w:val="center"/>
                  </w:pPr>
                </w:p>
              </w:tc>
              <w:tc>
                <w:tcPr>
                  <w:tcW w:w="2437" w:type="pct"/>
                  <w:shd w:val="clear" w:color="auto" w:fill="auto"/>
                  <w:vAlign w:val="center"/>
                  <w:hideMark/>
                </w:tcPr>
                <w:p w:rsidR="00BA0824" w:rsidRDefault="00BA0824" w:rsidP="009B569F">
                  <w:r>
                    <w:rPr>
                      <w:sz w:val="22"/>
                      <w:szCs w:val="22"/>
                    </w:rPr>
                    <w:t>Кількість закладів</w:t>
                  </w:r>
                </w:p>
              </w:tc>
              <w:tc>
                <w:tcPr>
                  <w:tcW w:w="316" w:type="pct"/>
                  <w:shd w:val="clear" w:color="auto" w:fill="auto"/>
                  <w:vAlign w:val="center"/>
                  <w:hideMark/>
                </w:tcPr>
                <w:p w:rsidR="00BA0824" w:rsidRDefault="00BA0824" w:rsidP="009B569F">
                  <w:pPr>
                    <w:jc w:val="center"/>
                  </w:pPr>
                  <w:r>
                    <w:rPr>
                      <w:sz w:val="22"/>
                      <w:szCs w:val="22"/>
                    </w:rPr>
                    <w:t>од.</w:t>
                  </w:r>
                </w:p>
              </w:tc>
              <w:tc>
                <w:tcPr>
                  <w:tcW w:w="541" w:type="pct"/>
                  <w:shd w:val="clear" w:color="auto" w:fill="auto"/>
                  <w:vAlign w:val="center"/>
                  <w:hideMark/>
                </w:tcPr>
                <w:p w:rsidR="00BA0824" w:rsidRPr="00F75A90" w:rsidRDefault="00BA0824" w:rsidP="009B569F">
                  <w:pPr>
                    <w:jc w:val="center"/>
                    <w:rPr>
                      <w:sz w:val="20"/>
                    </w:rPr>
                  </w:pPr>
                  <w:r w:rsidRPr="00F75A90">
                    <w:rPr>
                      <w:sz w:val="20"/>
                      <w:szCs w:val="22"/>
                    </w:rPr>
                    <w:t>рішення міської ради</w:t>
                  </w:r>
                </w:p>
              </w:tc>
              <w:tc>
                <w:tcPr>
                  <w:tcW w:w="587" w:type="pct"/>
                  <w:shd w:val="clear" w:color="auto" w:fill="auto"/>
                  <w:vAlign w:val="center"/>
                  <w:hideMark/>
                </w:tcPr>
                <w:p w:rsidR="00BA0824" w:rsidRDefault="00BA0824" w:rsidP="00AB7DEE">
                  <w:pPr>
                    <w:jc w:val="right"/>
                  </w:pPr>
                  <w:r>
                    <w:rPr>
                      <w:sz w:val="22"/>
                      <w:szCs w:val="22"/>
                    </w:rPr>
                    <w:t>1</w:t>
                  </w:r>
                </w:p>
              </w:tc>
              <w:tc>
                <w:tcPr>
                  <w:tcW w:w="496" w:type="pct"/>
                  <w:shd w:val="clear" w:color="auto" w:fill="auto"/>
                  <w:vAlign w:val="center"/>
                  <w:hideMark/>
                </w:tcPr>
                <w:p w:rsidR="00BA0824" w:rsidRDefault="00BA0824" w:rsidP="00AB7DEE">
                  <w:pPr>
                    <w:jc w:val="right"/>
                  </w:pPr>
                  <w:r>
                    <w:rPr>
                      <w:sz w:val="22"/>
                      <w:szCs w:val="22"/>
                    </w:rPr>
                    <w:t>1</w:t>
                  </w:r>
                </w:p>
              </w:tc>
              <w:tc>
                <w:tcPr>
                  <w:tcW w:w="442" w:type="pct"/>
                  <w:shd w:val="clear" w:color="auto" w:fill="auto"/>
                  <w:noWrap/>
                  <w:vAlign w:val="center"/>
                  <w:hideMark/>
                </w:tcPr>
                <w:p w:rsidR="00BA0824" w:rsidRDefault="00BA0824" w:rsidP="00AB7DEE">
                  <w:pPr>
                    <w:jc w:val="right"/>
                  </w:pPr>
                  <w:r>
                    <w:rPr>
                      <w:sz w:val="22"/>
                      <w:szCs w:val="22"/>
                    </w:rPr>
                    <w:t>0,0</w:t>
                  </w:r>
                </w:p>
              </w:tc>
            </w:tr>
            <w:tr w:rsidR="00BA0824" w:rsidRPr="00AE1390" w:rsidTr="00BA0824">
              <w:trPr>
                <w:trHeight w:val="300"/>
              </w:trPr>
              <w:tc>
                <w:tcPr>
                  <w:tcW w:w="181" w:type="pct"/>
                  <w:shd w:val="clear" w:color="auto" w:fill="auto"/>
                  <w:hideMark/>
                </w:tcPr>
                <w:p w:rsidR="00BA0824" w:rsidRPr="00936AE1" w:rsidRDefault="00BA0824" w:rsidP="009B569F">
                  <w:pPr>
                    <w:jc w:val="center"/>
                  </w:pPr>
                </w:p>
              </w:tc>
              <w:tc>
                <w:tcPr>
                  <w:tcW w:w="2437" w:type="pct"/>
                  <w:shd w:val="clear" w:color="auto" w:fill="auto"/>
                  <w:vAlign w:val="center"/>
                  <w:hideMark/>
                </w:tcPr>
                <w:p w:rsidR="00BA0824" w:rsidRDefault="00BA0824" w:rsidP="009B569F">
                  <w:r>
                    <w:rPr>
                      <w:sz w:val="22"/>
                      <w:szCs w:val="22"/>
                    </w:rPr>
                    <w:t>Обсяг фінансування</w:t>
                  </w:r>
                </w:p>
              </w:tc>
              <w:tc>
                <w:tcPr>
                  <w:tcW w:w="316" w:type="pct"/>
                  <w:shd w:val="clear" w:color="auto" w:fill="auto"/>
                  <w:vAlign w:val="center"/>
                  <w:hideMark/>
                </w:tcPr>
                <w:p w:rsidR="00BA0824" w:rsidRDefault="00BA0824" w:rsidP="009B569F">
                  <w:pPr>
                    <w:jc w:val="center"/>
                  </w:pPr>
                  <w:r>
                    <w:rPr>
                      <w:sz w:val="22"/>
                      <w:szCs w:val="22"/>
                    </w:rPr>
                    <w:t>грн.</w:t>
                  </w:r>
                </w:p>
              </w:tc>
              <w:tc>
                <w:tcPr>
                  <w:tcW w:w="541" w:type="pct"/>
                  <w:shd w:val="clear" w:color="auto" w:fill="auto"/>
                  <w:vAlign w:val="center"/>
                  <w:hideMark/>
                </w:tcPr>
                <w:p w:rsidR="00BA0824" w:rsidRPr="00F75A90" w:rsidRDefault="00BA0824" w:rsidP="009B569F">
                  <w:pPr>
                    <w:jc w:val="center"/>
                    <w:rPr>
                      <w:sz w:val="20"/>
                    </w:rPr>
                  </w:pPr>
                  <w:r w:rsidRPr="00F75A90">
                    <w:rPr>
                      <w:sz w:val="20"/>
                      <w:szCs w:val="22"/>
                    </w:rPr>
                    <w:t>міський бюджет, кошторис</w:t>
                  </w:r>
                </w:p>
              </w:tc>
              <w:tc>
                <w:tcPr>
                  <w:tcW w:w="587" w:type="pct"/>
                  <w:shd w:val="clear" w:color="auto" w:fill="auto"/>
                  <w:vAlign w:val="center"/>
                  <w:hideMark/>
                </w:tcPr>
                <w:p w:rsidR="00BA0824" w:rsidRDefault="00BA0824" w:rsidP="00AB7DEE">
                  <w:pPr>
                    <w:jc w:val="right"/>
                  </w:pPr>
                  <w:r>
                    <w:rPr>
                      <w:sz w:val="22"/>
                      <w:szCs w:val="22"/>
                    </w:rPr>
                    <w:t>11124526,00</w:t>
                  </w:r>
                </w:p>
              </w:tc>
              <w:tc>
                <w:tcPr>
                  <w:tcW w:w="496" w:type="pct"/>
                  <w:shd w:val="clear" w:color="auto" w:fill="auto"/>
                  <w:vAlign w:val="center"/>
                  <w:hideMark/>
                </w:tcPr>
                <w:p w:rsidR="00BA0824" w:rsidRDefault="00BA0824" w:rsidP="00AB7DEE">
                  <w:pPr>
                    <w:jc w:val="right"/>
                  </w:pPr>
                  <w:r>
                    <w:rPr>
                      <w:sz w:val="22"/>
                      <w:szCs w:val="22"/>
                    </w:rPr>
                    <w:t>7739368,55</w:t>
                  </w:r>
                </w:p>
              </w:tc>
              <w:tc>
                <w:tcPr>
                  <w:tcW w:w="442" w:type="pct"/>
                  <w:shd w:val="clear" w:color="auto" w:fill="auto"/>
                  <w:noWrap/>
                  <w:vAlign w:val="center"/>
                  <w:hideMark/>
                </w:tcPr>
                <w:p w:rsidR="00BA0824" w:rsidRDefault="00BA0824" w:rsidP="00AB7DEE">
                  <w:pPr>
                    <w:jc w:val="right"/>
                  </w:pPr>
                  <w:r>
                    <w:rPr>
                      <w:sz w:val="22"/>
                      <w:szCs w:val="22"/>
                    </w:rPr>
                    <w:t>-30,4</w:t>
                  </w:r>
                </w:p>
              </w:tc>
            </w:tr>
            <w:tr w:rsidR="00BA0824" w:rsidRPr="00AE1390" w:rsidTr="00BA0824">
              <w:trPr>
                <w:trHeight w:val="300"/>
              </w:trPr>
              <w:tc>
                <w:tcPr>
                  <w:tcW w:w="181" w:type="pct"/>
                  <w:shd w:val="clear" w:color="auto" w:fill="auto"/>
                  <w:hideMark/>
                </w:tcPr>
                <w:p w:rsidR="00BA0824" w:rsidRPr="00936AE1" w:rsidRDefault="00BA0824" w:rsidP="009B569F">
                  <w:pPr>
                    <w:jc w:val="center"/>
                  </w:pPr>
                </w:p>
              </w:tc>
              <w:tc>
                <w:tcPr>
                  <w:tcW w:w="2437" w:type="pct"/>
                  <w:shd w:val="clear" w:color="auto" w:fill="auto"/>
                  <w:vAlign w:val="center"/>
                  <w:hideMark/>
                </w:tcPr>
                <w:p w:rsidR="00BA0824" w:rsidRPr="005D74DE" w:rsidRDefault="00BA0824" w:rsidP="009B569F">
                  <w:r w:rsidRPr="005D74DE">
                    <w:rPr>
                      <w:sz w:val="22"/>
                      <w:szCs w:val="22"/>
                    </w:rPr>
                    <w:t>Кількість штатних одиниць, які утримуються за рахунок загального фонду бюджету</w:t>
                  </w:r>
                </w:p>
              </w:tc>
              <w:tc>
                <w:tcPr>
                  <w:tcW w:w="316" w:type="pct"/>
                  <w:shd w:val="clear" w:color="auto" w:fill="auto"/>
                  <w:vAlign w:val="center"/>
                  <w:hideMark/>
                </w:tcPr>
                <w:p w:rsidR="00BA0824" w:rsidRPr="00615AB5" w:rsidRDefault="00BA0824" w:rsidP="009B569F">
                  <w:pPr>
                    <w:jc w:val="center"/>
                    <w:rPr>
                      <w:sz w:val="18"/>
                    </w:rPr>
                  </w:pPr>
                  <w:r w:rsidRPr="00615AB5">
                    <w:rPr>
                      <w:sz w:val="18"/>
                      <w:szCs w:val="22"/>
                    </w:rPr>
                    <w:t>од.</w:t>
                  </w:r>
                </w:p>
              </w:tc>
              <w:tc>
                <w:tcPr>
                  <w:tcW w:w="541" w:type="pct"/>
                  <w:shd w:val="clear" w:color="auto" w:fill="auto"/>
                  <w:vAlign w:val="center"/>
                  <w:hideMark/>
                </w:tcPr>
                <w:p w:rsidR="00BA0824" w:rsidRPr="00615AB5" w:rsidRDefault="00BA0824" w:rsidP="009B569F">
                  <w:pPr>
                    <w:jc w:val="center"/>
                    <w:rPr>
                      <w:sz w:val="18"/>
                    </w:rPr>
                  </w:pPr>
                  <w:r>
                    <w:rPr>
                      <w:sz w:val="18"/>
                      <w:szCs w:val="22"/>
                    </w:rPr>
                    <w:t>штатний</w:t>
                  </w:r>
                  <w:r w:rsidRPr="00615AB5">
                    <w:rPr>
                      <w:sz w:val="18"/>
                      <w:szCs w:val="22"/>
                    </w:rPr>
                    <w:t xml:space="preserve"> розпис</w:t>
                  </w:r>
                </w:p>
                <w:p w:rsidR="00BA0824" w:rsidRPr="00615AB5" w:rsidRDefault="00BA0824" w:rsidP="009B569F">
                  <w:pPr>
                    <w:jc w:val="center"/>
                    <w:rPr>
                      <w:sz w:val="18"/>
                    </w:rPr>
                  </w:pPr>
                </w:p>
              </w:tc>
              <w:tc>
                <w:tcPr>
                  <w:tcW w:w="587" w:type="pct"/>
                  <w:shd w:val="clear" w:color="auto" w:fill="auto"/>
                  <w:vAlign w:val="center"/>
                  <w:hideMark/>
                </w:tcPr>
                <w:p w:rsidR="00BA0824" w:rsidRDefault="00BA0824" w:rsidP="00AB7DEE">
                  <w:pPr>
                    <w:jc w:val="right"/>
                  </w:pPr>
                  <w:r>
                    <w:rPr>
                      <w:sz w:val="22"/>
                      <w:szCs w:val="22"/>
                    </w:rPr>
                    <w:t>124,5</w:t>
                  </w:r>
                </w:p>
              </w:tc>
              <w:tc>
                <w:tcPr>
                  <w:tcW w:w="496" w:type="pct"/>
                  <w:shd w:val="clear" w:color="auto" w:fill="auto"/>
                  <w:vAlign w:val="center"/>
                  <w:hideMark/>
                </w:tcPr>
                <w:p w:rsidR="00BA0824" w:rsidRDefault="00BA0824" w:rsidP="00AB7DEE">
                  <w:pPr>
                    <w:jc w:val="right"/>
                  </w:pPr>
                  <w:r>
                    <w:rPr>
                      <w:sz w:val="22"/>
                      <w:szCs w:val="22"/>
                    </w:rPr>
                    <w:t>121,0</w:t>
                  </w:r>
                </w:p>
              </w:tc>
              <w:tc>
                <w:tcPr>
                  <w:tcW w:w="442" w:type="pct"/>
                  <w:shd w:val="clear" w:color="auto" w:fill="auto"/>
                  <w:noWrap/>
                  <w:vAlign w:val="center"/>
                  <w:hideMark/>
                </w:tcPr>
                <w:p w:rsidR="00BA0824" w:rsidRDefault="00BA0824" w:rsidP="00AB7DEE">
                  <w:pPr>
                    <w:jc w:val="right"/>
                  </w:pPr>
                  <w:r>
                    <w:rPr>
                      <w:sz w:val="22"/>
                      <w:szCs w:val="22"/>
                    </w:rPr>
                    <w:t>-2,8</w:t>
                  </w:r>
                </w:p>
              </w:tc>
            </w:tr>
            <w:tr w:rsidR="00BA0824" w:rsidRPr="00AE1390" w:rsidTr="00BA0824">
              <w:trPr>
                <w:trHeight w:val="300"/>
              </w:trPr>
              <w:tc>
                <w:tcPr>
                  <w:tcW w:w="181" w:type="pct"/>
                  <w:shd w:val="clear" w:color="auto" w:fill="auto"/>
                  <w:hideMark/>
                </w:tcPr>
                <w:p w:rsidR="00BA0824" w:rsidRPr="00936AE1" w:rsidRDefault="00BA0824" w:rsidP="009B569F">
                  <w:pPr>
                    <w:jc w:val="center"/>
                  </w:pPr>
                </w:p>
              </w:tc>
              <w:tc>
                <w:tcPr>
                  <w:tcW w:w="2437" w:type="pct"/>
                  <w:shd w:val="clear" w:color="auto" w:fill="auto"/>
                  <w:vAlign w:val="center"/>
                  <w:hideMark/>
                </w:tcPr>
                <w:p w:rsidR="00BA0824" w:rsidRPr="005D74DE" w:rsidRDefault="00556DB0" w:rsidP="00556DB0">
                  <w:pPr>
                    <w:rPr>
                      <w:i/>
                      <w:iCs/>
                    </w:rPr>
                  </w:pPr>
                  <w:r>
                    <w:rPr>
                      <w:i/>
                      <w:iCs/>
                      <w:sz w:val="22"/>
                      <w:szCs w:val="22"/>
                    </w:rPr>
                    <w:t>з них</w:t>
                  </w:r>
                  <w:r w:rsidRPr="00361AD7">
                    <w:rPr>
                      <w:i/>
                      <w:iCs/>
                      <w:sz w:val="22"/>
                      <w:szCs w:val="22"/>
                    </w:rPr>
                    <w:t xml:space="preserve"> лікарів </w:t>
                  </w:r>
                </w:p>
              </w:tc>
              <w:tc>
                <w:tcPr>
                  <w:tcW w:w="316" w:type="pct"/>
                  <w:shd w:val="clear" w:color="auto" w:fill="auto"/>
                  <w:vAlign w:val="center"/>
                  <w:hideMark/>
                </w:tcPr>
                <w:p w:rsidR="00BA0824" w:rsidRPr="00615AB5" w:rsidRDefault="00BA0824" w:rsidP="009B569F">
                  <w:pPr>
                    <w:jc w:val="center"/>
                    <w:rPr>
                      <w:i/>
                      <w:iCs/>
                      <w:sz w:val="18"/>
                    </w:rPr>
                  </w:pPr>
                  <w:r w:rsidRPr="00615AB5">
                    <w:rPr>
                      <w:i/>
                      <w:iCs/>
                      <w:sz w:val="18"/>
                      <w:szCs w:val="22"/>
                    </w:rPr>
                    <w:t>од.</w:t>
                  </w:r>
                </w:p>
              </w:tc>
              <w:tc>
                <w:tcPr>
                  <w:tcW w:w="541" w:type="pct"/>
                  <w:shd w:val="clear" w:color="auto" w:fill="auto"/>
                  <w:vAlign w:val="center"/>
                  <w:hideMark/>
                </w:tcPr>
                <w:p w:rsidR="00BA0824" w:rsidRPr="00A034DA" w:rsidRDefault="00BA0824" w:rsidP="009B569F">
                  <w:pPr>
                    <w:jc w:val="center"/>
                    <w:rPr>
                      <w:sz w:val="18"/>
                    </w:rPr>
                  </w:pPr>
                  <w:r>
                    <w:rPr>
                      <w:sz w:val="18"/>
                      <w:szCs w:val="22"/>
                    </w:rPr>
                    <w:t>штатний</w:t>
                  </w:r>
                  <w:r w:rsidRPr="00615AB5">
                    <w:rPr>
                      <w:sz w:val="18"/>
                      <w:szCs w:val="22"/>
                    </w:rPr>
                    <w:t xml:space="preserve"> розпис</w:t>
                  </w:r>
                </w:p>
              </w:tc>
              <w:tc>
                <w:tcPr>
                  <w:tcW w:w="587" w:type="pct"/>
                  <w:shd w:val="clear" w:color="auto" w:fill="auto"/>
                  <w:vAlign w:val="center"/>
                  <w:hideMark/>
                </w:tcPr>
                <w:p w:rsidR="00BA0824" w:rsidRDefault="00BA0824" w:rsidP="00AB7DEE">
                  <w:pPr>
                    <w:jc w:val="right"/>
                    <w:rPr>
                      <w:i/>
                      <w:iCs/>
                    </w:rPr>
                  </w:pPr>
                  <w:r>
                    <w:rPr>
                      <w:i/>
                      <w:iCs/>
                      <w:sz w:val="22"/>
                      <w:szCs w:val="22"/>
                    </w:rPr>
                    <w:t>16,75</w:t>
                  </w:r>
                </w:p>
              </w:tc>
              <w:tc>
                <w:tcPr>
                  <w:tcW w:w="496" w:type="pct"/>
                  <w:shd w:val="clear" w:color="auto" w:fill="auto"/>
                  <w:vAlign w:val="center"/>
                  <w:hideMark/>
                </w:tcPr>
                <w:p w:rsidR="00BA0824" w:rsidRDefault="00BA0824" w:rsidP="00AB7DEE">
                  <w:pPr>
                    <w:jc w:val="right"/>
                    <w:rPr>
                      <w:i/>
                      <w:iCs/>
                    </w:rPr>
                  </w:pPr>
                  <w:r>
                    <w:rPr>
                      <w:i/>
                      <w:iCs/>
                      <w:sz w:val="22"/>
                      <w:szCs w:val="22"/>
                    </w:rPr>
                    <w:t>16,0</w:t>
                  </w:r>
                </w:p>
              </w:tc>
              <w:tc>
                <w:tcPr>
                  <w:tcW w:w="442" w:type="pct"/>
                  <w:shd w:val="clear" w:color="auto" w:fill="auto"/>
                  <w:noWrap/>
                  <w:vAlign w:val="center"/>
                  <w:hideMark/>
                </w:tcPr>
                <w:p w:rsidR="00BA0824" w:rsidRDefault="00BA0824" w:rsidP="00AB7DEE">
                  <w:pPr>
                    <w:jc w:val="right"/>
                  </w:pPr>
                  <w:r>
                    <w:rPr>
                      <w:sz w:val="22"/>
                      <w:szCs w:val="22"/>
                    </w:rPr>
                    <w:t>-4,5</w:t>
                  </w:r>
                </w:p>
              </w:tc>
            </w:tr>
            <w:tr w:rsidR="00BA0824" w:rsidRPr="00AE1390" w:rsidTr="00BA0824">
              <w:trPr>
                <w:trHeight w:val="300"/>
              </w:trPr>
              <w:tc>
                <w:tcPr>
                  <w:tcW w:w="181" w:type="pct"/>
                  <w:shd w:val="clear" w:color="auto" w:fill="auto"/>
                  <w:hideMark/>
                </w:tcPr>
                <w:p w:rsidR="00BA0824" w:rsidRPr="00936AE1" w:rsidRDefault="00BA0824" w:rsidP="009B569F">
                  <w:pPr>
                    <w:jc w:val="center"/>
                  </w:pPr>
                </w:p>
              </w:tc>
              <w:tc>
                <w:tcPr>
                  <w:tcW w:w="2437" w:type="pct"/>
                  <w:shd w:val="clear" w:color="auto" w:fill="auto"/>
                  <w:vAlign w:val="center"/>
                  <w:hideMark/>
                </w:tcPr>
                <w:p w:rsidR="00BA0824" w:rsidRPr="005D74DE" w:rsidRDefault="00BA0824" w:rsidP="009B569F">
                  <w:r w:rsidRPr="005D74DE">
                    <w:rPr>
                      <w:sz w:val="22"/>
                      <w:szCs w:val="22"/>
                    </w:rPr>
                    <w:t>Кількість ліжок у денних стаціонарах</w:t>
                  </w:r>
                </w:p>
              </w:tc>
              <w:tc>
                <w:tcPr>
                  <w:tcW w:w="316" w:type="pct"/>
                  <w:shd w:val="clear" w:color="auto" w:fill="auto"/>
                  <w:vAlign w:val="center"/>
                  <w:hideMark/>
                </w:tcPr>
                <w:p w:rsidR="00BA0824" w:rsidRPr="00615AB5" w:rsidRDefault="00BA0824" w:rsidP="009B569F">
                  <w:pPr>
                    <w:jc w:val="center"/>
                    <w:rPr>
                      <w:sz w:val="18"/>
                    </w:rPr>
                  </w:pPr>
                  <w:r w:rsidRPr="00615AB5">
                    <w:rPr>
                      <w:sz w:val="18"/>
                      <w:szCs w:val="22"/>
                    </w:rPr>
                    <w:t>од.</w:t>
                  </w:r>
                </w:p>
              </w:tc>
              <w:tc>
                <w:tcPr>
                  <w:tcW w:w="541" w:type="pct"/>
                  <w:shd w:val="clear" w:color="auto" w:fill="auto"/>
                  <w:vAlign w:val="center"/>
                  <w:hideMark/>
                </w:tcPr>
                <w:p w:rsidR="00BA0824" w:rsidRPr="00615AB5" w:rsidRDefault="00BA0824" w:rsidP="009B569F">
                  <w:pPr>
                    <w:jc w:val="center"/>
                    <w:rPr>
                      <w:sz w:val="18"/>
                    </w:rPr>
                  </w:pPr>
                  <w:r w:rsidRPr="00615AB5">
                    <w:rPr>
                      <w:sz w:val="18"/>
                      <w:szCs w:val="22"/>
                    </w:rPr>
                    <w:t>наказ про профілізацію</w:t>
                  </w:r>
                </w:p>
              </w:tc>
              <w:tc>
                <w:tcPr>
                  <w:tcW w:w="587" w:type="pct"/>
                  <w:shd w:val="clear" w:color="auto" w:fill="auto"/>
                  <w:vAlign w:val="center"/>
                  <w:hideMark/>
                </w:tcPr>
                <w:p w:rsidR="00BA0824" w:rsidRDefault="00BA0824" w:rsidP="00AB7DEE">
                  <w:pPr>
                    <w:jc w:val="right"/>
                  </w:pPr>
                  <w:r>
                    <w:rPr>
                      <w:sz w:val="22"/>
                      <w:szCs w:val="22"/>
                    </w:rPr>
                    <w:t>40</w:t>
                  </w:r>
                </w:p>
              </w:tc>
              <w:tc>
                <w:tcPr>
                  <w:tcW w:w="496" w:type="pct"/>
                  <w:shd w:val="clear" w:color="auto" w:fill="auto"/>
                  <w:vAlign w:val="center"/>
                  <w:hideMark/>
                </w:tcPr>
                <w:p w:rsidR="00BA0824" w:rsidRDefault="00BA0824" w:rsidP="00AB7DEE">
                  <w:pPr>
                    <w:jc w:val="right"/>
                  </w:pPr>
                  <w:r>
                    <w:rPr>
                      <w:sz w:val="22"/>
                      <w:szCs w:val="22"/>
                    </w:rPr>
                    <w:t>40</w:t>
                  </w:r>
                </w:p>
              </w:tc>
              <w:tc>
                <w:tcPr>
                  <w:tcW w:w="442" w:type="pct"/>
                  <w:shd w:val="clear" w:color="auto" w:fill="auto"/>
                  <w:noWrap/>
                  <w:vAlign w:val="center"/>
                  <w:hideMark/>
                </w:tcPr>
                <w:p w:rsidR="00BA0824" w:rsidRDefault="00BA0824" w:rsidP="00AB7DEE">
                  <w:pPr>
                    <w:jc w:val="right"/>
                  </w:pPr>
                  <w:r>
                    <w:rPr>
                      <w:sz w:val="22"/>
                      <w:szCs w:val="22"/>
                    </w:rPr>
                    <w:t>0,0</w:t>
                  </w:r>
                </w:p>
              </w:tc>
            </w:tr>
            <w:tr w:rsidR="00BA0824" w:rsidRPr="00AE1390" w:rsidTr="00BA0824">
              <w:trPr>
                <w:trHeight w:val="300"/>
              </w:trPr>
              <w:tc>
                <w:tcPr>
                  <w:tcW w:w="181" w:type="pct"/>
                  <w:shd w:val="clear" w:color="auto" w:fill="auto"/>
                  <w:hideMark/>
                </w:tcPr>
                <w:p w:rsidR="00BA0824" w:rsidRPr="00936AE1" w:rsidRDefault="00BA0824" w:rsidP="009B569F">
                  <w:pPr>
                    <w:jc w:val="center"/>
                  </w:pPr>
                </w:p>
              </w:tc>
              <w:tc>
                <w:tcPr>
                  <w:tcW w:w="4819" w:type="pct"/>
                  <w:gridSpan w:val="6"/>
                  <w:shd w:val="clear" w:color="auto" w:fill="auto"/>
                  <w:vAlign w:val="center"/>
                  <w:hideMark/>
                </w:tcPr>
                <w:p w:rsidR="00BA0824" w:rsidRDefault="00BA0824" w:rsidP="00AB7DEE">
                  <w:pPr>
                    <w:rPr>
                      <w:color w:val="000000"/>
                    </w:rPr>
                  </w:pPr>
                  <w:r w:rsidRPr="002F7BD4">
                    <w:rPr>
                      <w:i/>
                      <w:iCs/>
                      <w:sz w:val="22"/>
                      <w:szCs w:val="22"/>
                    </w:rPr>
                    <w:t xml:space="preserve">Пояснення щодо причин розбіжностей між затвердженими та досягнутими результативними показниками: </w:t>
                  </w:r>
                  <w:r>
                    <w:rPr>
                      <w:i/>
                      <w:iCs/>
                      <w:sz w:val="22"/>
                      <w:szCs w:val="22"/>
                    </w:rPr>
                    <w:t>К</w:t>
                  </w:r>
                  <w:r w:rsidRPr="00CF6D03">
                    <w:rPr>
                      <w:i/>
                      <w:iCs/>
                      <w:sz w:val="22"/>
                      <w:szCs w:val="22"/>
                    </w:rPr>
                    <w:t xml:space="preserve">ошти загального фонду </w:t>
                  </w:r>
                  <w:r>
                    <w:rPr>
                      <w:i/>
                      <w:iCs/>
                      <w:sz w:val="22"/>
                      <w:szCs w:val="22"/>
                    </w:rPr>
                    <w:t xml:space="preserve">за 9 місяців поточного року використані на 69,6  </w:t>
                  </w:r>
                  <w:proofErr w:type="spellStart"/>
                  <w:r>
                    <w:rPr>
                      <w:i/>
                      <w:iCs/>
                      <w:sz w:val="22"/>
                      <w:szCs w:val="22"/>
                    </w:rPr>
                    <w:t>відс</w:t>
                  </w:r>
                  <w:proofErr w:type="spellEnd"/>
                  <w:r>
                    <w:rPr>
                      <w:i/>
                      <w:iCs/>
                      <w:sz w:val="22"/>
                      <w:szCs w:val="22"/>
                    </w:rPr>
                    <w:t>..</w:t>
                  </w:r>
                  <w:r>
                    <w:rPr>
                      <w:sz w:val="22"/>
                      <w:szCs w:val="22"/>
                    </w:rPr>
                    <w:t xml:space="preserve"> </w:t>
                  </w:r>
                  <w:r w:rsidRPr="00DE5A28">
                    <w:rPr>
                      <w:i/>
                      <w:sz w:val="22"/>
                    </w:rPr>
                    <w:t>За 9 місяців 2019 року середньомісячна фактично зайнята чисельність</w:t>
                  </w:r>
                  <w:r>
                    <w:rPr>
                      <w:i/>
                      <w:sz w:val="22"/>
                    </w:rPr>
                    <w:t xml:space="preserve"> працівників</w:t>
                  </w:r>
                  <w:r w:rsidRPr="00DE5A28">
                    <w:rPr>
                      <w:i/>
                      <w:sz w:val="22"/>
                    </w:rPr>
                    <w:t xml:space="preserve"> становила </w:t>
                  </w:r>
                  <w:r>
                    <w:rPr>
                      <w:i/>
                      <w:sz w:val="22"/>
                    </w:rPr>
                    <w:t xml:space="preserve">121,0 </w:t>
                  </w:r>
                  <w:r w:rsidRPr="00DE5A28">
                    <w:rPr>
                      <w:i/>
                      <w:sz w:val="22"/>
                    </w:rPr>
                    <w:t xml:space="preserve">штатних одиниць, що становить </w:t>
                  </w:r>
                  <w:r>
                    <w:rPr>
                      <w:i/>
                      <w:sz w:val="22"/>
                    </w:rPr>
                    <w:t>97,2</w:t>
                  </w:r>
                  <w:r w:rsidRPr="00DE5A28">
                    <w:rPr>
                      <w:i/>
                      <w:sz w:val="22"/>
                    </w:rPr>
                    <w:t xml:space="preserve"> відсотків від затвердженої штатної чисельності.</w:t>
                  </w:r>
                </w:p>
              </w:tc>
            </w:tr>
            <w:tr w:rsidR="00BA0824" w:rsidRPr="00AE1390" w:rsidTr="00BA0824">
              <w:trPr>
                <w:trHeight w:val="300"/>
              </w:trPr>
              <w:tc>
                <w:tcPr>
                  <w:tcW w:w="181" w:type="pct"/>
                  <w:shd w:val="clear" w:color="auto" w:fill="auto"/>
                  <w:hideMark/>
                </w:tcPr>
                <w:p w:rsidR="00BA0824" w:rsidRPr="00936AE1" w:rsidRDefault="00BA0824" w:rsidP="009B569F">
                  <w:pPr>
                    <w:jc w:val="center"/>
                  </w:pPr>
                  <w:r w:rsidRPr="00936AE1">
                    <w:rPr>
                      <w:sz w:val="22"/>
                      <w:szCs w:val="22"/>
                    </w:rPr>
                    <w:t>2</w:t>
                  </w:r>
                </w:p>
              </w:tc>
              <w:tc>
                <w:tcPr>
                  <w:tcW w:w="2437" w:type="pct"/>
                  <w:shd w:val="clear" w:color="auto" w:fill="auto"/>
                  <w:hideMark/>
                </w:tcPr>
                <w:p w:rsidR="00BA0824" w:rsidRPr="00936AE1" w:rsidRDefault="00BA0824" w:rsidP="009B569F">
                  <w:pPr>
                    <w:rPr>
                      <w:b/>
                      <w:bCs/>
                      <w:i/>
                      <w:iCs/>
                    </w:rPr>
                  </w:pPr>
                  <w:r w:rsidRPr="00936AE1">
                    <w:rPr>
                      <w:b/>
                      <w:bCs/>
                      <w:i/>
                      <w:iCs/>
                      <w:sz w:val="22"/>
                      <w:szCs w:val="22"/>
                    </w:rPr>
                    <w:t>продукту:</w:t>
                  </w:r>
                </w:p>
              </w:tc>
              <w:tc>
                <w:tcPr>
                  <w:tcW w:w="316" w:type="pct"/>
                  <w:shd w:val="clear" w:color="auto" w:fill="auto"/>
                  <w:hideMark/>
                </w:tcPr>
                <w:p w:rsidR="00BA0824" w:rsidRPr="00936AE1" w:rsidRDefault="00BA0824" w:rsidP="009B569F">
                  <w:pPr>
                    <w:rPr>
                      <w:b/>
                      <w:bCs/>
                      <w:i/>
                      <w:iCs/>
                    </w:rPr>
                  </w:pPr>
                  <w:r w:rsidRPr="00936AE1">
                    <w:rPr>
                      <w:b/>
                      <w:bCs/>
                      <w:i/>
                      <w:iCs/>
                      <w:sz w:val="22"/>
                      <w:szCs w:val="22"/>
                    </w:rPr>
                    <w:t> </w:t>
                  </w:r>
                </w:p>
              </w:tc>
              <w:tc>
                <w:tcPr>
                  <w:tcW w:w="541" w:type="pct"/>
                  <w:shd w:val="clear" w:color="auto" w:fill="auto"/>
                  <w:hideMark/>
                </w:tcPr>
                <w:p w:rsidR="00BA0824" w:rsidRPr="00936AE1" w:rsidRDefault="00BA0824" w:rsidP="009B569F">
                  <w:pPr>
                    <w:rPr>
                      <w:b/>
                      <w:bCs/>
                      <w:i/>
                      <w:iCs/>
                    </w:rPr>
                  </w:pPr>
                  <w:r w:rsidRPr="00936AE1">
                    <w:rPr>
                      <w:b/>
                      <w:bCs/>
                      <w:i/>
                      <w:iCs/>
                      <w:sz w:val="22"/>
                      <w:szCs w:val="22"/>
                    </w:rPr>
                    <w:t> </w:t>
                  </w:r>
                </w:p>
              </w:tc>
              <w:tc>
                <w:tcPr>
                  <w:tcW w:w="587" w:type="pct"/>
                  <w:shd w:val="clear" w:color="auto" w:fill="auto"/>
                  <w:hideMark/>
                </w:tcPr>
                <w:p w:rsidR="00BA0824" w:rsidRPr="00936AE1" w:rsidRDefault="00BA0824" w:rsidP="009B569F">
                  <w:pPr>
                    <w:rPr>
                      <w:b/>
                      <w:bCs/>
                      <w:i/>
                      <w:iCs/>
                    </w:rPr>
                  </w:pPr>
                  <w:r w:rsidRPr="00936AE1">
                    <w:rPr>
                      <w:b/>
                      <w:bCs/>
                      <w:i/>
                      <w:iCs/>
                      <w:sz w:val="22"/>
                      <w:szCs w:val="22"/>
                    </w:rPr>
                    <w:t> </w:t>
                  </w:r>
                </w:p>
              </w:tc>
              <w:tc>
                <w:tcPr>
                  <w:tcW w:w="496" w:type="pct"/>
                  <w:shd w:val="clear" w:color="auto" w:fill="auto"/>
                  <w:hideMark/>
                </w:tcPr>
                <w:p w:rsidR="00BA0824" w:rsidRPr="00936AE1" w:rsidRDefault="00BA0824" w:rsidP="009B569F">
                  <w:pPr>
                    <w:rPr>
                      <w:b/>
                      <w:bCs/>
                      <w:i/>
                      <w:iCs/>
                    </w:rPr>
                  </w:pPr>
                  <w:r w:rsidRPr="00936AE1">
                    <w:rPr>
                      <w:b/>
                      <w:bCs/>
                      <w:i/>
                      <w:iCs/>
                      <w:sz w:val="22"/>
                      <w:szCs w:val="22"/>
                    </w:rPr>
                    <w:t> </w:t>
                  </w:r>
                </w:p>
              </w:tc>
              <w:tc>
                <w:tcPr>
                  <w:tcW w:w="442" w:type="pct"/>
                  <w:shd w:val="clear" w:color="auto" w:fill="auto"/>
                  <w:noWrap/>
                  <w:vAlign w:val="bottom"/>
                  <w:hideMark/>
                </w:tcPr>
                <w:p w:rsidR="00BA0824" w:rsidRPr="00936AE1" w:rsidRDefault="00BA0824" w:rsidP="009B569F">
                  <w:r w:rsidRPr="00936AE1">
                    <w:rPr>
                      <w:sz w:val="22"/>
                      <w:szCs w:val="22"/>
                    </w:rPr>
                    <w:t> </w:t>
                  </w:r>
                </w:p>
              </w:tc>
            </w:tr>
            <w:tr w:rsidR="00BA0824" w:rsidRPr="00C62D8C" w:rsidTr="00BA0824">
              <w:trPr>
                <w:trHeight w:val="300"/>
              </w:trPr>
              <w:tc>
                <w:tcPr>
                  <w:tcW w:w="181" w:type="pct"/>
                  <w:shd w:val="clear" w:color="auto" w:fill="auto"/>
                  <w:hideMark/>
                </w:tcPr>
                <w:p w:rsidR="00BA0824" w:rsidRPr="00C62D8C" w:rsidRDefault="00BA0824" w:rsidP="009B569F">
                  <w:pPr>
                    <w:jc w:val="center"/>
                  </w:pPr>
                </w:p>
              </w:tc>
              <w:tc>
                <w:tcPr>
                  <w:tcW w:w="2437" w:type="pct"/>
                  <w:shd w:val="clear" w:color="auto" w:fill="auto"/>
                  <w:vAlign w:val="center"/>
                  <w:hideMark/>
                </w:tcPr>
                <w:p w:rsidR="00BA0824" w:rsidRPr="005D74DE" w:rsidRDefault="00BA0824" w:rsidP="009B569F">
                  <w:r w:rsidRPr="005D74DE">
                    <w:rPr>
                      <w:sz w:val="22"/>
                      <w:szCs w:val="22"/>
                    </w:rPr>
                    <w:t>Кількість лікарських відвідувань</w:t>
                  </w:r>
                </w:p>
              </w:tc>
              <w:tc>
                <w:tcPr>
                  <w:tcW w:w="316" w:type="pct"/>
                  <w:shd w:val="clear" w:color="auto" w:fill="auto"/>
                  <w:vAlign w:val="center"/>
                  <w:hideMark/>
                </w:tcPr>
                <w:p w:rsidR="00BA0824" w:rsidRPr="00DD3536" w:rsidRDefault="00BA0824" w:rsidP="009B569F">
                  <w:pPr>
                    <w:jc w:val="center"/>
                    <w:rPr>
                      <w:sz w:val="18"/>
                    </w:rPr>
                  </w:pPr>
                  <w:r w:rsidRPr="00DD3536">
                    <w:rPr>
                      <w:sz w:val="18"/>
                      <w:szCs w:val="22"/>
                    </w:rPr>
                    <w:t>од.</w:t>
                  </w:r>
                </w:p>
              </w:tc>
              <w:tc>
                <w:tcPr>
                  <w:tcW w:w="541" w:type="pct"/>
                  <w:shd w:val="clear" w:color="auto" w:fill="auto"/>
                  <w:vAlign w:val="center"/>
                  <w:hideMark/>
                </w:tcPr>
                <w:p w:rsidR="00BA0824" w:rsidRPr="00DD3536" w:rsidRDefault="00BA0824" w:rsidP="009B569F">
                  <w:pPr>
                    <w:jc w:val="center"/>
                    <w:rPr>
                      <w:sz w:val="18"/>
                    </w:rPr>
                  </w:pPr>
                  <w:r w:rsidRPr="00DD3536">
                    <w:rPr>
                      <w:sz w:val="18"/>
                      <w:szCs w:val="22"/>
                    </w:rPr>
                    <w:t>статистична звітність</w:t>
                  </w:r>
                </w:p>
              </w:tc>
              <w:tc>
                <w:tcPr>
                  <w:tcW w:w="587" w:type="pct"/>
                  <w:shd w:val="clear" w:color="auto" w:fill="auto"/>
                  <w:vAlign w:val="center"/>
                  <w:hideMark/>
                </w:tcPr>
                <w:p w:rsidR="00BA0824" w:rsidRDefault="00BA0824" w:rsidP="00682EC0">
                  <w:pPr>
                    <w:jc w:val="right"/>
                  </w:pPr>
                  <w:r>
                    <w:rPr>
                      <w:sz w:val="22"/>
                      <w:szCs w:val="22"/>
                    </w:rPr>
                    <w:t>38718</w:t>
                  </w:r>
                </w:p>
              </w:tc>
              <w:tc>
                <w:tcPr>
                  <w:tcW w:w="496" w:type="pct"/>
                  <w:shd w:val="clear" w:color="auto" w:fill="auto"/>
                  <w:vAlign w:val="center"/>
                  <w:hideMark/>
                </w:tcPr>
                <w:p w:rsidR="00BA0824" w:rsidRDefault="00BA0824" w:rsidP="00682EC0">
                  <w:pPr>
                    <w:jc w:val="right"/>
                  </w:pPr>
                  <w:r>
                    <w:rPr>
                      <w:sz w:val="22"/>
                      <w:szCs w:val="22"/>
                    </w:rPr>
                    <w:t>25400</w:t>
                  </w:r>
                </w:p>
              </w:tc>
              <w:tc>
                <w:tcPr>
                  <w:tcW w:w="442" w:type="pct"/>
                  <w:shd w:val="clear" w:color="auto" w:fill="auto"/>
                  <w:noWrap/>
                  <w:vAlign w:val="center"/>
                  <w:hideMark/>
                </w:tcPr>
                <w:p w:rsidR="00BA0824" w:rsidRDefault="00BA0824" w:rsidP="00682EC0">
                  <w:pPr>
                    <w:jc w:val="right"/>
                  </w:pPr>
                  <w:r>
                    <w:rPr>
                      <w:sz w:val="22"/>
                      <w:szCs w:val="22"/>
                    </w:rPr>
                    <w:t>-34,4</w:t>
                  </w:r>
                </w:p>
              </w:tc>
            </w:tr>
            <w:tr w:rsidR="00BA0824" w:rsidRPr="00C62D8C" w:rsidTr="00BA0824">
              <w:trPr>
                <w:trHeight w:val="300"/>
              </w:trPr>
              <w:tc>
                <w:tcPr>
                  <w:tcW w:w="181" w:type="pct"/>
                  <w:shd w:val="clear" w:color="auto" w:fill="auto"/>
                  <w:hideMark/>
                </w:tcPr>
                <w:p w:rsidR="00BA0824" w:rsidRPr="00C62D8C" w:rsidRDefault="00BA0824" w:rsidP="009B569F">
                  <w:pPr>
                    <w:jc w:val="center"/>
                  </w:pPr>
                </w:p>
              </w:tc>
              <w:tc>
                <w:tcPr>
                  <w:tcW w:w="2437" w:type="pct"/>
                  <w:shd w:val="clear" w:color="auto" w:fill="auto"/>
                  <w:vAlign w:val="center"/>
                  <w:hideMark/>
                </w:tcPr>
                <w:p w:rsidR="00BA0824" w:rsidRPr="005D74DE" w:rsidRDefault="00BA0824" w:rsidP="009B569F">
                  <w:r w:rsidRPr="005D74DE">
                    <w:rPr>
                      <w:sz w:val="22"/>
                      <w:szCs w:val="22"/>
                    </w:rPr>
                    <w:t>Кількість пролікованих хворих у денних стаціонарах</w:t>
                  </w:r>
                </w:p>
              </w:tc>
              <w:tc>
                <w:tcPr>
                  <w:tcW w:w="316" w:type="pct"/>
                  <w:shd w:val="clear" w:color="auto" w:fill="auto"/>
                  <w:vAlign w:val="center"/>
                  <w:hideMark/>
                </w:tcPr>
                <w:p w:rsidR="00BA0824" w:rsidRPr="00DD3536" w:rsidRDefault="00BA0824" w:rsidP="009B569F">
                  <w:pPr>
                    <w:jc w:val="center"/>
                    <w:rPr>
                      <w:sz w:val="18"/>
                    </w:rPr>
                  </w:pPr>
                  <w:r w:rsidRPr="00DD3536">
                    <w:rPr>
                      <w:sz w:val="18"/>
                      <w:szCs w:val="22"/>
                    </w:rPr>
                    <w:t>од.</w:t>
                  </w:r>
                </w:p>
              </w:tc>
              <w:tc>
                <w:tcPr>
                  <w:tcW w:w="541" w:type="pct"/>
                  <w:shd w:val="clear" w:color="auto" w:fill="auto"/>
                  <w:vAlign w:val="center"/>
                  <w:hideMark/>
                </w:tcPr>
                <w:p w:rsidR="00BA0824" w:rsidRPr="00DD3536" w:rsidRDefault="00BA0824" w:rsidP="009B569F">
                  <w:pPr>
                    <w:jc w:val="center"/>
                    <w:rPr>
                      <w:sz w:val="18"/>
                    </w:rPr>
                  </w:pPr>
                  <w:r w:rsidRPr="00DD3536">
                    <w:rPr>
                      <w:sz w:val="18"/>
                      <w:szCs w:val="22"/>
                    </w:rPr>
                    <w:t>статистична звітність</w:t>
                  </w:r>
                </w:p>
              </w:tc>
              <w:tc>
                <w:tcPr>
                  <w:tcW w:w="587" w:type="pct"/>
                  <w:shd w:val="clear" w:color="auto" w:fill="auto"/>
                  <w:vAlign w:val="center"/>
                  <w:hideMark/>
                </w:tcPr>
                <w:p w:rsidR="00BA0824" w:rsidRDefault="00BA0824" w:rsidP="00682EC0">
                  <w:pPr>
                    <w:jc w:val="right"/>
                  </w:pPr>
                  <w:r>
                    <w:rPr>
                      <w:sz w:val="22"/>
                      <w:szCs w:val="22"/>
                    </w:rPr>
                    <w:t>339</w:t>
                  </w:r>
                </w:p>
              </w:tc>
              <w:tc>
                <w:tcPr>
                  <w:tcW w:w="496" w:type="pct"/>
                  <w:shd w:val="clear" w:color="auto" w:fill="auto"/>
                  <w:vAlign w:val="center"/>
                  <w:hideMark/>
                </w:tcPr>
                <w:p w:rsidR="00BA0824" w:rsidRDefault="00BA0824" w:rsidP="00682EC0">
                  <w:pPr>
                    <w:jc w:val="right"/>
                  </w:pPr>
                  <w:r>
                    <w:rPr>
                      <w:sz w:val="22"/>
                      <w:szCs w:val="22"/>
                    </w:rPr>
                    <w:t>382</w:t>
                  </w:r>
                </w:p>
              </w:tc>
              <w:tc>
                <w:tcPr>
                  <w:tcW w:w="442" w:type="pct"/>
                  <w:shd w:val="clear" w:color="auto" w:fill="auto"/>
                  <w:noWrap/>
                  <w:vAlign w:val="center"/>
                  <w:hideMark/>
                </w:tcPr>
                <w:p w:rsidR="00BA0824" w:rsidRDefault="00BA0824" w:rsidP="00682EC0">
                  <w:pPr>
                    <w:jc w:val="right"/>
                  </w:pPr>
                  <w:r>
                    <w:rPr>
                      <w:sz w:val="22"/>
                      <w:szCs w:val="22"/>
                    </w:rPr>
                    <w:t>12,7</w:t>
                  </w:r>
                </w:p>
              </w:tc>
            </w:tr>
            <w:tr w:rsidR="00A73C3D" w:rsidRPr="00C62D8C" w:rsidTr="00A73C3D">
              <w:trPr>
                <w:trHeight w:val="300"/>
              </w:trPr>
              <w:tc>
                <w:tcPr>
                  <w:tcW w:w="181" w:type="pct"/>
                  <w:shd w:val="clear" w:color="auto" w:fill="auto"/>
                  <w:hideMark/>
                </w:tcPr>
                <w:p w:rsidR="00A73C3D" w:rsidRPr="00C62D8C" w:rsidRDefault="00A73C3D" w:rsidP="009B569F">
                  <w:pPr>
                    <w:jc w:val="center"/>
                  </w:pPr>
                </w:p>
              </w:tc>
              <w:tc>
                <w:tcPr>
                  <w:tcW w:w="2437" w:type="pct"/>
                  <w:shd w:val="clear" w:color="auto" w:fill="auto"/>
                  <w:vAlign w:val="center"/>
                  <w:hideMark/>
                </w:tcPr>
                <w:p w:rsidR="00A73C3D" w:rsidRPr="005D74DE" w:rsidRDefault="00A73C3D" w:rsidP="009B569F">
                  <w:r w:rsidRPr="00276949">
                    <w:rPr>
                      <w:sz w:val="22"/>
                      <w:szCs w:val="22"/>
                    </w:rPr>
                    <w:t>Кількість пролікованих випадків з комплексної медичної реабілітації в КНП «Черкаська міська реабілітаційно-оздоровча поліклініка «Астра»</w:t>
                  </w:r>
                </w:p>
              </w:tc>
              <w:tc>
                <w:tcPr>
                  <w:tcW w:w="316" w:type="pct"/>
                  <w:shd w:val="clear" w:color="auto" w:fill="auto"/>
                  <w:vAlign w:val="center"/>
                  <w:hideMark/>
                </w:tcPr>
                <w:p w:rsidR="00A73C3D" w:rsidRPr="00DD3536" w:rsidRDefault="00A73C3D" w:rsidP="009B569F">
                  <w:pPr>
                    <w:jc w:val="center"/>
                    <w:rPr>
                      <w:sz w:val="18"/>
                    </w:rPr>
                  </w:pPr>
                  <w:r w:rsidRPr="00DD3536">
                    <w:rPr>
                      <w:sz w:val="18"/>
                      <w:szCs w:val="22"/>
                    </w:rPr>
                    <w:t>од.</w:t>
                  </w:r>
                </w:p>
              </w:tc>
              <w:tc>
                <w:tcPr>
                  <w:tcW w:w="541" w:type="pct"/>
                  <w:shd w:val="clear" w:color="auto" w:fill="auto"/>
                  <w:vAlign w:val="center"/>
                  <w:hideMark/>
                </w:tcPr>
                <w:p w:rsidR="00A73C3D" w:rsidRPr="00DD3536" w:rsidRDefault="00A73C3D" w:rsidP="009B569F">
                  <w:pPr>
                    <w:jc w:val="center"/>
                    <w:rPr>
                      <w:sz w:val="18"/>
                    </w:rPr>
                  </w:pPr>
                  <w:r w:rsidRPr="00DD3536">
                    <w:rPr>
                      <w:sz w:val="18"/>
                      <w:szCs w:val="22"/>
                    </w:rPr>
                    <w:t>статистична звітність</w:t>
                  </w:r>
                </w:p>
              </w:tc>
              <w:tc>
                <w:tcPr>
                  <w:tcW w:w="587" w:type="pct"/>
                  <w:shd w:val="clear" w:color="auto" w:fill="auto"/>
                  <w:vAlign w:val="center"/>
                  <w:hideMark/>
                </w:tcPr>
                <w:p w:rsidR="00A73C3D" w:rsidRDefault="00A73C3D" w:rsidP="00A73C3D">
                  <w:pPr>
                    <w:jc w:val="right"/>
                  </w:pPr>
                  <w:r>
                    <w:rPr>
                      <w:sz w:val="22"/>
                      <w:szCs w:val="22"/>
                    </w:rPr>
                    <w:t>3668</w:t>
                  </w:r>
                </w:p>
              </w:tc>
              <w:tc>
                <w:tcPr>
                  <w:tcW w:w="496" w:type="pct"/>
                  <w:shd w:val="clear" w:color="auto" w:fill="auto"/>
                  <w:vAlign w:val="center"/>
                  <w:hideMark/>
                </w:tcPr>
                <w:p w:rsidR="00A73C3D" w:rsidRDefault="00A73C3D" w:rsidP="00A73C3D">
                  <w:pPr>
                    <w:jc w:val="right"/>
                  </w:pPr>
                  <w:r>
                    <w:rPr>
                      <w:sz w:val="22"/>
                      <w:szCs w:val="22"/>
                    </w:rPr>
                    <w:t>2378</w:t>
                  </w:r>
                </w:p>
              </w:tc>
              <w:tc>
                <w:tcPr>
                  <w:tcW w:w="442" w:type="pct"/>
                  <w:shd w:val="clear" w:color="auto" w:fill="auto"/>
                  <w:noWrap/>
                  <w:vAlign w:val="center"/>
                  <w:hideMark/>
                </w:tcPr>
                <w:p w:rsidR="00A73C3D" w:rsidRDefault="00A73C3D" w:rsidP="00A73C3D">
                  <w:pPr>
                    <w:jc w:val="right"/>
                  </w:pPr>
                  <w:r>
                    <w:rPr>
                      <w:sz w:val="22"/>
                      <w:szCs w:val="22"/>
                    </w:rPr>
                    <w:t>-35,2</w:t>
                  </w:r>
                </w:p>
              </w:tc>
            </w:tr>
            <w:tr w:rsidR="00BA0824" w:rsidRPr="00AE1390" w:rsidTr="00BA0824">
              <w:trPr>
                <w:trHeight w:val="566"/>
              </w:trPr>
              <w:tc>
                <w:tcPr>
                  <w:tcW w:w="181" w:type="pct"/>
                  <w:shd w:val="clear" w:color="auto" w:fill="auto"/>
                  <w:hideMark/>
                </w:tcPr>
                <w:p w:rsidR="00BA0824" w:rsidRPr="00936AE1" w:rsidRDefault="00BA0824" w:rsidP="009B569F">
                  <w:pPr>
                    <w:jc w:val="center"/>
                    <w:rPr>
                      <w:i/>
                      <w:iCs/>
                    </w:rPr>
                  </w:pPr>
                  <w:r w:rsidRPr="00936AE1">
                    <w:rPr>
                      <w:i/>
                      <w:iCs/>
                      <w:sz w:val="22"/>
                      <w:szCs w:val="22"/>
                    </w:rPr>
                    <w:t> </w:t>
                  </w:r>
                </w:p>
              </w:tc>
              <w:tc>
                <w:tcPr>
                  <w:tcW w:w="4819" w:type="pct"/>
                  <w:gridSpan w:val="6"/>
                  <w:shd w:val="clear" w:color="auto" w:fill="auto"/>
                  <w:hideMark/>
                </w:tcPr>
                <w:p w:rsidR="00BA0824" w:rsidRPr="00D4150C" w:rsidRDefault="00BA0824" w:rsidP="00B76D9C">
                  <w:pPr>
                    <w:rPr>
                      <w:i/>
                      <w:iCs/>
                    </w:rPr>
                  </w:pPr>
                  <w:r w:rsidRPr="00077226">
                    <w:rPr>
                      <w:i/>
                      <w:iCs/>
                      <w:sz w:val="22"/>
                    </w:rPr>
                    <w:t xml:space="preserve">Пояснення щодо причин розбіжностей між затвердженими та досягнутими результативними показниками: </w:t>
                  </w:r>
                  <w:r w:rsidRPr="00777FA6">
                    <w:rPr>
                      <w:i/>
                      <w:iCs/>
                      <w:sz w:val="22"/>
                    </w:rPr>
                    <w:t>За 9 місяців 2019 року річний план по відвідуванням</w:t>
                  </w:r>
                  <w:r>
                    <w:rPr>
                      <w:i/>
                      <w:iCs/>
                      <w:sz w:val="22"/>
                    </w:rPr>
                    <w:t xml:space="preserve"> виконаний</w:t>
                  </w:r>
                  <w:r w:rsidRPr="00777FA6">
                    <w:rPr>
                      <w:i/>
                      <w:iCs/>
                      <w:sz w:val="22"/>
                    </w:rPr>
                    <w:t xml:space="preserve"> на </w:t>
                  </w:r>
                  <w:r>
                    <w:rPr>
                      <w:i/>
                      <w:iCs/>
                      <w:sz w:val="22"/>
                    </w:rPr>
                    <w:t>65,6</w:t>
                  </w:r>
                  <w:r w:rsidRPr="00777FA6">
                    <w:rPr>
                      <w:i/>
                      <w:iCs/>
                      <w:sz w:val="22"/>
                    </w:rPr>
                    <w:t xml:space="preserve"> </w:t>
                  </w:r>
                  <w:proofErr w:type="spellStart"/>
                  <w:r w:rsidRPr="00777FA6">
                    <w:rPr>
                      <w:i/>
                      <w:iCs/>
                      <w:sz w:val="22"/>
                    </w:rPr>
                    <w:t>відс</w:t>
                  </w:r>
                  <w:proofErr w:type="spellEnd"/>
                  <w:r>
                    <w:rPr>
                      <w:i/>
                      <w:iCs/>
                      <w:sz w:val="22"/>
                    </w:rPr>
                    <w:t xml:space="preserve">., по кількості пролікованих у денних стаціонарах – на 112,7 </w:t>
                  </w:r>
                  <w:proofErr w:type="spellStart"/>
                  <w:r>
                    <w:rPr>
                      <w:i/>
                      <w:iCs/>
                      <w:sz w:val="22"/>
                    </w:rPr>
                    <w:t>відс</w:t>
                  </w:r>
                  <w:proofErr w:type="spellEnd"/>
                  <w:r>
                    <w:rPr>
                      <w:i/>
                      <w:iCs/>
                      <w:sz w:val="22"/>
                    </w:rPr>
                    <w:t>.</w:t>
                  </w:r>
                  <w:r w:rsidRPr="00BD7051">
                    <w:rPr>
                      <w:i/>
                      <w:iCs/>
                      <w:color w:val="FF0000"/>
                      <w:sz w:val="22"/>
                    </w:rPr>
                    <w:t xml:space="preserve"> </w:t>
                  </w:r>
                  <w:r w:rsidRPr="00C765AB">
                    <w:rPr>
                      <w:i/>
                      <w:iCs/>
                      <w:sz w:val="22"/>
                    </w:rPr>
                    <w:t xml:space="preserve">Кількість лікарських відвідувань зменшується, що </w:t>
                  </w:r>
                  <w:r w:rsidRPr="0087065D">
                    <w:rPr>
                      <w:i/>
                      <w:iCs/>
                      <w:sz w:val="22"/>
                    </w:rPr>
                    <w:t>пов’язано зі зниженням рівня загальної захворюваності,</w:t>
                  </w:r>
                  <w:r w:rsidRPr="00C765AB">
                    <w:rPr>
                      <w:i/>
                      <w:iCs/>
                      <w:sz w:val="22"/>
                    </w:rPr>
                    <w:t xml:space="preserve"> </w:t>
                  </w:r>
                  <w:r w:rsidRPr="00FA17EF">
                    <w:rPr>
                      <w:i/>
                      <w:sz w:val="22"/>
                      <w:szCs w:val="28"/>
                    </w:rPr>
                    <w:t>підвищення якості надання медичних послуг</w:t>
                  </w:r>
                  <w:r>
                    <w:rPr>
                      <w:i/>
                      <w:iCs/>
                      <w:sz w:val="22"/>
                    </w:rPr>
                    <w:t xml:space="preserve"> на первинному та амбулаторно-поліклінічному рівні медичної допомоги, та водночас збільшення кількості осіб, що потребують більш тривалого лікування в умовах денного стаціонару</w:t>
                  </w:r>
                  <w:r>
                    <w:rPr>
                      <w:i/>
                      <w:sz w:val="22"/>
                      <w:szCs w:val="28"/>
                    </w:rPr>
                    <w:t>.</w:t>
                  </w:r>
                  <w:r w:rsidRPr="00077226">
                    <w:rPr>
                      <w:i/>
                      <w:iCs/>
                      <w:sz w:val="22"/>
                    </w:rPr>
                    <w:t xml:space="preserve"> </w:t>
                  </w:r>
                  <w:r w:rsidRPr="006402F5">
                    <w:rPr>
                      <w:i/>
                      <w:sz w:val="22"/>
                      <w:szCs w:val="22"/>
                    </w:rPr>
                    <w:t>Кількість пролікованих хворих у денних стаціонарах</w:t>
                  </w:r>
                  <w:r>
                    <w:rPr>
                      <w:i/>
                      <w:sz w:val="22"/>
                      <w:szCs w:val="22"/>
                    </w:rPr>
                    <w:t xml:space="preserve"> збільшується за рахунок </w:t>
                  </w:r>
                  <w:r w:rsidRPr="006402F5">
                    <w:rPr>
                      <w:i/>
                      <w:sz w:val="22"/>
                      <w:szCs w:val="22"/>
                    </w:rPr>
                    <w:t xml:space="preserve">інтенсивного впровадження </w:t>
                  </w:r>
                  <w:proofErr w:type="spellStart"/>
                  <w:r w:rsidRPr="006402F5">
                    <w:rPr>
                      <w:i/>
                      <w:sz w:val="22"/>
                      <w:szCs w:val="22"/>
                    </w:rPr>
                    <w:t>стаціонарозамінних</w:t>
                  </w:r>
                  <w:proofErr w:type="spellEnd"/>
                  <w:r w:rsidRPr="006402F5">
                    <w:rPr>
                      <w:i/>
                      <w:sz w:val="22"/>
                      <w:szCs w:val="22"/>
                    </w:rPr>
                    <w:t xml:space="preserve"> форм </w:t>
                  </w:r>
                  <w:r w:rsidRPr="00142A73">
                    <w:rPr>
                      <w:bCs/>
                      <w:i/>
                      <w:iCs/>
                      <w:sz w:val="22"/>
                      <w:szCs w:val="22"/>
                    </w:rPr>
                    <w:t>медичної реабілітації</w:t>
                  </w:r>
                  <w:r w:rsidRPr="006402F5">
                    <w:rPr>
                      <w:i/>
                      <w:sz w:val="22"/>
                      <w:szCs w:val="22"/>
                    </w:rPr>
                    <w:t>.</w:t>
                  </w:r>
                  <w:r w:rsidR="00A73C3D" w:rsidRPr="00276949">
                    <w:rPr>
                      <w:sz w:val="22"/>
                      <w:szCs w:val="22"/>
                    </w:rPr>
                    <w:t xml:space="preserve"> </w:t>
                  </w:r>
                  <w:r w:rsidR="00A73C3D" w:rsidRPr="00A73C3D">
                    <w:rPr>
                      <w:i/>
                      <w:sz w:val="22"/>
                      <w:szCs w:val="22"/>
                    </w:rPr>
                    <w:t>Кількість пролікованих випадків з комплексної медичної реабілітації в КНП «Черкаська міська реабілітаційно-оздоровча поліклініка «Астра»</w:t>
                  </w:r>
                  <w:r w:rsidR="00A73C3D">
                    <w:rPr>
                      <w:i/>
                      <w:sz w:val="22"/>
                      <w:szCs w:val="22"/>
                    </w:rPr>
                    <w:t xml:space="preserve"> за 9 місяців 2019 року </w:t>
                  </w:r>
                  <w:r w:rsidR="00B76D9C">
                    <w:rPr>
                      <w:i/>
                      <w:sz w:val="22"/>
                      <w:szCs w:val="22"/>
                    </w:rPr>
                    <w:t>-</w:t>
                  </w:r>
                  <w:r w:rsidR="00A73C3D">
                    <w:rPr>
                      <w:i/>
                      <w:sz w:val="22"/>
                      <w:szCs w:val="22"/>
                    </w:rPr>
                    <w:t xml:space="preserve"> 2378 осіб</w:t>
                  </w:r>
                  <w:r w:rsidR="00B76D9C">
                    <w:rPr>
                      <w:i/>
                      <w:sz w:val="22"/>
                      <w:szCs w:val="22"/>
                    </w:rPr>
                    <w:t xml:space="preserve">, що становить 64,8 </w:t>
                  </w:r>
                  <w:proofErr w:type="spellStart"/>
                  <w:r w:rsidR="00B76D9C">
                    <w:rPr>
                      <w:i/>
                      <w:sz w:val="22"/>
                      <w:szCs w:val="22"/>
                    </w:rPr>
                    <w:t>відс</w:t>
                  </w:r>
                  <w:proofErr w:type="spellEnd"/>
                  <w:r w:rsidR="00B76D9C">
                    <w:rPr>
                      <w:i/>
                      <w:sz w:val="22"/>
                      <w:szCs w:val="22"/>
                    </w:rPr>
                    <w:t>. річного плану</w:t>
                  </w:r>
                  <w:r w:rsidR="00A73C3D">
                    <w:rPr>
                      <w:i/>
                      <w:sz w:val="22"/>
                      <w:szCs w:val="22"/>
                    </w:rPr>
                    <w:t>.</w:t>
                  </w:r>
                </w:p>
              </w:tc>
            </w:tr>
            <w:tr w:rsidR="00BA0824" w:rsidRPr="00AE1390" w:rsidTr="00BA0824">
              <w:trPr>
                <w:trHeight w:val="300"/>
              </w:trPr>
              <w:tc>
                <w:tcPr>
                  <w:tcW w:w="181" w:type="pct"/>
                  <w:shd w:val="clear" w:color="auto" w:fill="auto"/>
                  <w:hideMark/>
                </w:tcPr>
                <w:p w:rsidR="00BA0824" w:rsidRPr="00936AE1" w:rsidRDefault="00BA0824" w:rsidP="009B569F">
                  <w:pPr>
                    <w:jc w:val="center"/>
                  </w:pPr>
                  <w:r w:rsidRPr="00936AE1">
                    <w:rPr>
                      <w:sz w:val="22"/>
                      <w:szCs w:val="22"/>
                    </w:rPr>
                    <w:t>3</w:t>
                  </w:r>
                </w:p>
              </w:tc>
              <w:tc>
                <w:tcPr>
                  <w:tcW w:w="2437" w:type="pct"/>
                  <w:shd w:val="clear" w:color="auto" w:fill="auto"/>
                  <w:hideMark/>
                </w:tcPr>
                <w:p w:rsidR="00BA0824" w:rsidRPr="00AD7333" w:rsidRDefault="00BA0824" w:rsidP="009B569F">
                  <w:pPr>
                    <w:rPr>
                      <w:b/>
                      <w:bCs/>
                      <w:i/>
                      <w:iCs/>
                    </w:rPr>
                  </w:pPr>
                  <w:r w:rsidRPr="00AD7333">
                    <w:rPr>
                      <w:b/>
                      <w:bCs/>
                      <w:i/>
                      <w:iCs/>
                      <w:sz w:val="22"/>
                      <w:szCs w:val="22"/>
                    </w:rPr>
                    <w:t>ефективності:</w:t>
                  </w:r>
                </w:p>
              </w:tc>
              <w:tc>
                <w:tcPr>
                  <w:tcW w:w="316" w:type="pct"/>
                  <w:shd w:val="clear" w:color="auto" w:fill="auto"/>
                  <w:hideMark/>
                </w:tcPr>
                <w:p w:rsidR="00BA0824" w:rsidRPr="00936AE1" w:rsidRDefault="00BA0824" w:rsidP="009B569F">
                  <w:pPr>
                    <w:rPr>
                      <w:b/>
                      <w:bCs/>
                      <w:i/>
                      <w:iCs/>
                    </w:rPr>
                  </w:pPr>
                  <w:r w:rsidRPr="00936AE1">
                    <w:rPr>
                      <w:b/>
                      <w:bCs/>
                      <w:i/>
                      <w:iCs/>
                      <w:sz w:val="22"/>
                      <w:szCs w:val="22"/>
                    </w:rPr>
                    <w:t> </w:t>
                  </w:r>
                </w:p>
              </w:tc>
              <w:tc>
                <w:tcPr>
                  <w:tcW w:w="541" w:type="pct"/>
                  <w:shd w:val="clear" w:color="auto" w:fill="auto"/>
                  <w:hideMark/>
                </w:tcPr>
                <w:p w:rsidR="00BA0824" w:rsidRPr="00936AE1" w:rsidRDefault="00BA0824" w:rsidP="009B569F">
                  <w:pPr>
                    <w:rPr>
                      <w:b/>
                      <w:bCs/>
                      <w:i/>
                      <w:iCs/>
                    </w:rPr>
                  </w:pPr>
                  <w:r w:rsidRPr="00936AE1">
                    <w:rPr>
                      <w:b/>
                      <w:bCs/>
                      <w:i/>
                      <w:iCs/>
                      <w:sz w:val="22"/>
                      <w:szCs w:val="22"/>
                    </w:rPr>
                    <w:t> </w:t>
                  </w:r>
                </w:p>
              </w:tc>
              <w:tc>
                <w:tcPr>
                  <w:tcW w:w="587" w:type="pct"/>
                  <w:shd w:val="clear" w:color="auto" w:fill="auto"/>
                  <w:hideMark/>
                </w:tcPr>
                <w:p w:rsidR="00BA0824" w:rsidRPr="00936AE1" w:rsidRDefault="00BA0824" w:rsidP="009B569F">
                  <w:pPr>
                    <w:rPr>
                      <w:b/>
                      <w:bCs/>
                      <w:i/>
                      <w:iCs/>
                    </w:rPr>
                  </w:pPr>
                  <w:r w:rsidRPr="00936AE1">
                    <w:rPr>
                      <w:b/>
                      <w:bCs/>
                      <w:i/>
                      <w:iCs/>
                      <w:sz w:val="22"/>
                      <w:szCs w:val="22"/>
                    </w:rPr>
                    <w:t> </w:t>
                  </w:r>
                </w:p>
              </w:tc>
              <w:tc>
                <w:tcPr>
                  <w:tcW w:w="496" w:type="pct"/>
                  <w:shd w:val="clear" w:color="auto" w:fill="auto"/>
                  <w:hideMark/>
                </w:tcPr>
                <w:p w:rsidR="00BA0824" w:rsidRPr="00936AE1" w:rsidRDefault="00BA0824" w:rsidP="009B569F">
                  <w:pPr>
                    <w:rPr>
                      <w:b/>
                      <w:bCs/>
                      <w:i/>
                      <w:iCs/>
                    </w:rPr>
                  </w:pPr>
                  <w:r w:rsidRPr="00936AE1">
                    <w:rPr>
                      <w:b/>
                      <w:bCs/>
                      <w:i/>
                      <w:iCs/>
                      <w:sz w:val="22"/>
                      <w:szCs w:val="22"/>
                    </w:rPr>
                    <w:t> </w:t>
                  </w:r>
                </w:p>
              </w:tc>
              <w:tc>
                <w:tcPr>
                  <w:tcW w:w="442" w:type="pct"/>
                  <w:shd w:val="clear" w:color="auto" w:fill="auto"/>
                  <w:noWrap/>
                  <w:vAlign w:val="bottom"/>
                  <w:hideMark/>
                </w:tcPr>
                <w:p w:rsidR="00BA0824" w:rsidRPr="00936AE1" w:rsidRDefault="00BA0824" w:rsidP="009B569F">
                  <w:r w:rsidRPr="00936AE1">
                    <w:rPr>
                      <w:sz w:val="22"/>
                      <w:szCs w:val="22"/>
                    </w:rPr>
                    <w:t> </w:t>
                  </w:r>
                </w:p>
              </w:tc>
            </w:tr>
            <w:tr w:rsidR="00BA0824" w:rsidRPr="00AE1390" w:rsidTr="00BA0824">
              <w:trPr>
                <w:trHeight w:val="300"/>
              </w:trPr>
              <w:tc>
                <w:tcPr>
                  <w:tcW w:w="181" w:type="pct"/>
                  <w:shd w:val="clear" w:color="auto" w:fill="auto"/>
                  <w:hideMark/>
                </w:tcPr>
                <w:p w:rsidR="00BA0824" w:rsidRPr="00936AE1" w:rsidRDefault="00BA0824" w:rsidP="009B569F">
                  <w:pPr>
                    <w:jc w:val="center"/>
                  </w:pPr>
                </w:p>
              </w:tc>
              <w:tc>
                <w:tcPr>
                  <w:tcW w:w="2437" w:type="pct"/>
                  <w:shd w:val="clear" w:color="auto" w:fill="auto"/>
                  <w:vAlign w:val="center"/>
                  <w:hideMark/>
                </w:tcPr>
                <w:p w:rsidR="00BA0824" w:rsidRDefault="00BA0824" w:rsidP="009B569F">
                  <w:r w:rsidRPr="00354225">
                    <w:rPr>
                      <w:sz w:val="22"/>
                      <w:szCs w:val="22"/>
                    </w:rPr>
                    <w:t>Навантаження лікаря (кількість відвідувань на одного лікаря)</w:t>
                  </w:r>
                </w:p>
              </w:tc>
              <w:tc>
                <w:tcPr>
                  <w:tcW w:w="316" w:type="pct"/>
                  <w:shd w:val="clear" w:color="auto" w:fill="auto"/>
                  <w:vAlign w:val="center"/>
                  <w:hideMark/>
                </w:tcPr>
                <w:p w:rsidR="00BA0824" w:rsidRDefault="00BA0824" w:rsidP="009B569F">
                  <w:pPr>
                    <w:jc w:val="center"/>
                    <w:rPr>
                      <w:sz w:val="20"/>
                      <w:szCs w:val="20"/>
                    </w:rPr>
                  </w:pPr>
                  <w:r>
                    <w:rPr>
                      <w:sz w:val="20"/>
                      <w:szCs w:val="20"/>
                    </w:rPr>
                    <w:t>од.</w:t>
                  </w:r>
                </w:p>
              </w:tc>
              <w:tc>
                <w:tcPr>
                  <w:tcW w:w="541" w:type="pct"/>
                  <w:shd w:val="clear" w:color="auto" w:fill="auto"/>
                  <w:vAlign w:val="center"/>
                  <w:hideMark/>
                </w:tcPr>
                <w:p w:rsidR="00BA0824" w:rsidRDefault="00BA0824" w:rsidP="009B569F">
                  <w:pPr>
                    <w:jc w:val="center"/>
                    <w:rPr>
                      <w:sz w:val="18"/>
                      <w:szCs w:val="18"/>
                    </w:rPr>
                  </w:pPr>
                  <w:r>
                    <w:rPr>
                      <w:sz w:val="18"/>
                      <w:szCs w:val="18"/>
                    </w:rPr>
                    <w:t>розрахунок</w:t>
                  </w:r>
                </w:p>
              </w:tc>
              <w:tc>
                <w:tcPr>
                  <w:tcW w:w="587" w:type="pct"/>
                  <w:shd w:val="clear" w:color="auto" w:fill="auto"/>
                  <w:vAlign w:val="center"/>
                  <w:hideMark/>
                </w:tcPr>
                <w:p w:rsidR="00BA0824" w:rsidRDefault="00BA0824" w:rsidP="00F43C29">
                  <w:pPr>
                    <w:jc w:val="right"/>
                  </w:pPr>
                  <w:r>
                    <w:rPr>
                      <w:sz w:val="22"/>
                      <w:szCs w:val="22"/>
                    </w:rPr>
                    <w:t>2312</w:t>
                  </w:r>
                </w:p>
              </w:tc>
              <w:tc>
                <w:tcPr>
                  <w:tcW w:w="496" w:type="pct"/>
                  <w:shd w:val="clear" w:color="auto" w:fill="auto"/>
                  <w:vAlign w:val="center"/>
                  <w:hideMark/>
                </w:tcPr>
                <w:p w:rsidR="00BA0824" w:rsidRDefault="00BA0824" w:rsidP="00F43C29">
                  <w:pPr>
                    <w:jc w:val="right"/>
                  </w:pPr>
                  <w:r>
                    <w:rPr>
                      <w:sz w:val="22"/>
                      <w:szCs w:val="22"/>
                    </w:rPr>
                    <w:t>1588</w:t>
                  </w:r>
                </w:p>
              </w:tc>
              <w:tc>
                <w:tcPr>
                  <w:tcW w:w="442" w:type="pct"/>
                  <w:shd w:val="clear" w:color="auto" w:fill="auto"/>
                  <w:noWrap/>
                  <w:vAlign w:val="center"/>
                  <w:hideMark/>
                </w:tcPr>
                <w:p w:rsidR="00BA0824" w:rsidRDefault="00BA0824" w:rsidP="00F43C29">
                  <w:pPr>
                    <w:jc w:val="right"/>
                  </w:pPr>
                  <w:r>
                    <w:rPr>
                      <w:sz w:val="22"/>
                      <w:szCs w:val="22"/>
                    </w:rPr>
                    <w:t>-31,3</w:t>
                  </w:r>
                </w:p>
              </w:tc>
            </w:tr>
            <w:tr w:rsidR="00BA0824" w:rsidRPr="00AE1390" w:rsidTr="00BA0824">
              <w:trPr>
                <w:trHeight w:val="300"/>
              </w:trPr>
              <w:tc>
                <w:tcPr>
                  <w:tcW w:w="181" w:type="pct"/>
                  <w:shd w:val="clear" w:color="auto" w:fill="auto"/>
                  <w:hideMark/>
                </w:tcPr>
                <w:p w:rsidR="00BA0824" w:rsidRPr="00936AE1" w:rsidRDefault="00BA0824" w:rsidP="009B569F">
                  <w:pPr>
                    <w:jc w:val="center"/>
                  </w:pPr>
                </w:p>
              </w:tc>
              <w:tc>
                <w:tcPr>
                  <w:tcW w:w="2437" w:type="pct"/>
                  <w:shd w:val="clear" w:color="auto" w:fill="auto"/>
                  <w:vAlign w:val="center"/>
                  <w:hideMark/>
                </w:tcPr>
                <w:p w:rsidR="00BA0824" w:rsidRDefault="00BA0824" w:rsidP="009B569F">
                  <w:r>
                    <w:rPr>
                      <w:sz w:val="22"/>
                      <w:szCs w:val="22"/>
                    </w:rPr>
                    <w:t xml:space="preserve">Середня вартість одного відвідування </w:t>
                  </w:r>
                </w:p>
              </w:tc>
              <w:tc>
                <w:tcPr>
                  <w:tcW w:w="316" w:type="pct"/>
                  <w:shd w:val="clear" w:color="auto" w:fill="auto"/>
                  <w:vAlign w:val="center"/>
                  <w:hideMark/>
                </w:tcPr>
                <w:p w:rsidR="00BA0824" w:rsidRDefault="00BA0824" w:rsidP="009B569F">
                  <w:pPr>
                    <w:jc w:val="center"/>
                    <w:rPr>
                      <w:sz w:val="20"/>
                      <w:szCs w:val="20"/>
                    </w:rPr>
                  </w:pPr>
                  <w:r>
                    <w:rPr>
                      <w:sz w:val="20"/>
                      <w:szCs w:val="20"/>
                    </w:rPr>
                    <w:t>грн.</w:t>
                  </w:r>
                </w:p>
              </w:tc>
              <w:tc>
                <w:tcPr>
                  <w:tcW w:w="541" w:type="pct"/>
                  <w:shd w:val="clear" w:color="auto" w:fill="auto"/>
                  <w:vAlign w:val="center"/>
                  <w:hideMark/>
                </w:tcPr>
                <w:p w:rsidR="00BA0824" w:rsidRDefault="00BA0824" w:rsidP="009B569F">
                  <w:pPr>
                    <w:jc w:val="center"/>
                    <w:rPr>
                      <w:i/>
                      <w:iCs/>
                      <w:sz w:val="20"/>
                      <w:szCs w:val="20"/>
                    </w:rPr>
                  </w:pPr>
                  <w:r>
                    <w:rPr>
                      <w:i/>
                      <w:iCs/>
                      <w:sz w:val="20"/>
                      <w:szCs w:val="20"/>
                    </w:rPr>
                    <w:t>бухгалтерський облік</w:t>
                  </w:r>
                </w:p>
              </w:tc>
              <w:tc>
                <w:tcPr>
                  <w:tcW w:w="587" w:type="pct"/>
                  <w:shd w:val="clear" w:color="auto" w:fill="auto"/>
                  <w:vAlign w:val="center"/>
                  <w:hideMark/>
                </w:tcPr>
                <w:p w:rsidR="00BA0824" w:rsidRDefault="00BA0824" w:rsidP="00F43C29">
                  <w:pPr>
                    <w:jc w:val="right"/>
                  </w:pPr>
                  <w:r>
                    <w:rPr>
                      <w:sz w:val="22"/>
                      <w:szCs w:val="22"/>
                    </w:rPr>
                    <w:t>287,32</w:t>
                  </w:r>
                </w:p>
              </w:tc>
              <w:tc>
                <w:tcPr>
                  <w:tcW w:w="496" w:type="pct"/>
                  <w:shd w:val="clear" w:color="auto" w:fill="auto"/>
                  <w:vAlign w:val="center"/>
                  <w:hideMark/>
                </w:tcPr>
                <w:p w:rsidR="00BA0824" w:rsidRDefault="00BA0824" w:rsidP="00F43C29">
                  <w:pPr>
                    <w:jc w:val="right"/>
                  </w:pPr>
                  <w:r>
                    <w:rPr>
                      <w:sz w:val="22"/>
                      <w:szCs w:val="22"/>
                    </w:rPr>
                    <w:t>304,70</w:t>
                  </w:r>
                </w:p>
              </w:tc>
              <w:tc>
                <w:tcPr>
                  <w:tcW w:w="442" w:type="pct"/>
                  <w:shd w:val="clear" w:color="auto" w:fill="auto"/>
                  <w:noWrap/>
                  <w:vAlign w:val="center"/>
                  <w:hideMark/>
                </w:tcPr>
                <w:p w:rsidR="00BA0824" w:rsidRDefault="00BA0824" w:rsidP="00F43C29">
                  <w:pPr>
                    <w:jc w:val="right"/>
                  </w:pPr>
                  <w:r>
                    <w:rPr>
                      <w:sz w:val="22"/>
                      <w:szCs w:val="22"/>
                    </w:rPr>
                    <w:t>6,0</w:t>
                  </w:r>
                </w:p>
              </w:tc>
            </w:tr>
            <w:tr w:rsidR="00DA21CA" w:rsidRPr="00AE1390" w:rsidTr="00DA21CA">
              <w:trPr>
                <w:trHeight w:val="300"/>
              </w:trPr>
              <w:tc>
                <w:tcPr>
                  <w:tcW w:w="181" w:type="pct"/>
                  <w:shd w:val="clear" w:color="auto" w:fill="auto"/>
                  <w:hideMark/>
                </w:tcPr>
                <w:p w:rsidR="00DA21CA" w:rsidRPr="00936AE1" w:rsidRDefault="00DA21CA" w:rsidP="009B569F">
                  <w:pPr>
                    <w:jc w:val="center"/>
                  </w:pPr>
                </w:p>
              </w:tc>
              <w:tc>
                <w:tcPr>
                  <w:tcW w:w="2437" w:type="pct"/>
                  <w:shd w:val="clear" w:color="auto" w:fill="auto"/>
                  <w:vAlign w:val="center"/>
                  <w:hideMark/>
                </w:tcPr>
                <w:p w:rsidR="00DA21CA" w:rsidRDefault="00DA21CA" w:rsidP="009B569F">
                  <w:r w:rsidRPr="00DA1705">
                    <w:rPr>
                      <w:sz w:val="22"/>
                      <w:szCs w:val="22"/>
                    </w:rPr>
                    <w:t>Середня вартість одного пролікованого випадку (комплексної медичної реабілітації) в КНП «Черкаська міська реабілітаційно-оздоровча поліклініка «Астра»</w:t>
                  </w:r>
                </w:p>
              </w:tc>
              <w:tc>
                <w:tcPr>
                  <w:tcW w:w="316" w:type="pct"/>
                  <w:shd w:val="clear" w:color="auto" w:fill="auto"/>
                  <w:vAlign w:val="center"/>
                  <w:hideMark/>
                </w:tcPr>
                <w:p w:rsidR="00DA21CA" w:rsidRDefault="00DA21CA" w:rsidP="009B569F">
                  <w:pPr>
                    <w:jc w:val="center"/>
                    <w:rPr>
                      <w:sz w:val="20"/>
                      <w:szCs w:val="20"/>
                    </w:rPr>
                  </w:pPr>
                  <w:r>
                    <w:rPr>
                      <w:sz w:val="20"/>
                      <w:szCs w:val="20"/>
                    </w:rPr>
                    <w:t>грн.</w:t>
                  </w:r>
                </w:p>
              </w:tc>
              <w:tc>
                <w:tcPr>
                  <w:tcW w:w="541" w:type="pct"/>
                  <w:shd w:val="clear" w:color="auto" w:fill="auto"/>
                  <w:vAlign w:val="center"/>
                  <w:hideMark/>
                </w:tcPr>
                <w:p w:rsidR="00DA21CA" w:rsidRDefault="00DA21CA" w:rsidP="009B569F">
                  <w:pPr>
                    <w:jc w:val="center"/>
                    <w:rPr>
                      <w:i/>
                      <w:iCs/>
                      <w:sz w:val="20"/>
                      <w:szCs w:val="20"/>
                    </w:rPr>
                  </w:pPr>
                  <w:r>
                    <w:rPr>
                      <w:i/>
                      <w:iCs/>
                      <w:sz w:val="20"/>
                      <w:szCs w:val="20"/>
                    </w:rPr>
                    <w:t>бухгалтерський облік</w:t>
                  </w:r>
                </w:p>
              </w:tc>
              <w:tc>
                <w:tcPr>
                  <w:tcW w:w="587" w:type="pct"/>
                  <w:shd w:val="clear" w:color="auto" w:fill="auto"/>
                  <w:vAlign w:val="center"/>
                  <w:hideMark/>
                </w:tcPr>
                <w:p w:rsidR="00DA21CA" w:rsidRDefault="00DA21CA" w:rsidP="00DA21CA">
                  <w:pPr>
                    <w:jc w:val="right"/>
                  </w:pPr>
                  <w:r>
                    <w:rPr>
                      <w:sz w:val="22"/>
                      <w:szCs w:val="22"/>
                    </w:rPr>
                    <w:t>3032,86</w:t>
                  </w:r>
                </w:p>
              </w:tc>
              <w:tc>
                <w:tcPr>
                  <w:tcW w:w="496" w:type="pct"/>
                  <w:shd w:val="clear" w:color="auto" w:fill="auto"/>
                  <w:vAlign w:val="center"/>
                  <w:hideMark/>
                </w:tcPr>
                <w:p w:rsidR="00DA21CA" w:rsidRDefault="00DA21CA" w:rsidP="00DA21CA">
                  <w:pPr>
                    <w:jc w:val="right"/>
                  </w:pPr>
                  <w:r>
                    <w:rPr>
                      <w:sz w:val="22"/>
                      <w:szCs w:val="22"/>
                    </w:rPr>
                    <w:t>3254,57</w:t>
                  </w:r>
                </w:p>
              </w:tc>
              <w:tc>
                <w:tcPr>
                  <w:tcW w:w="442" w:type="pct"/>
                  <w:shd w:val="clear" w:color="auto" w:fill="auto"/>
                  <w:noWrap/>
                  <w:vAlign w:val="center"/>
                  <w:hideMark/>
                </w:tcPr>
                <w:p w:rsidR="00DA21CA" w:rsidRDefault="00DA21CA" w:rsidP="00DA21CA">
                  <w:pPr>
                    <w:jc w:val="right"/>
                  </w:pPr>
                  <w:r>
                    <w:rPr>
                      <w:sz w:val="22"/>
                      <w:szCs w:val="22"/>
                    </w:rPr>
                    <w:t>7,3</w:t>
                  </w:r>
                </w:p>
              </w:tc>
            </w:tr>
            <w:tr w:rsidR="00BA0824" w:rsidRPr="002258A2" w:rsidTr="00BA0824">
              <w:trPr>
                <w:trHeight w:val="835"/>
              </w:trPr>
              <w:tc>
                <w:tcPr>
                  <w:tcW w:w="181" w:type="pct"/>
                  <w:shd w:val="clear" w:color="auto" w:fill="auto"/>
                  <w:hideMark/>
                </w:tcPr>
                <w:p w:rsidR="00BA0824" w:rsidRPr="00936AE1" w:rsidRDefault="00BA0824" w:rsidP="009B569F">
                  <w:pPr>
                    <w:jc w:val="center"/>
                    <w:rPr>
                      <w:i/>
                      <w:iCs/>
                    </w:rPr>
                  </w:pPr>
                  <w:r w:rsidRPr="00936AE1">
                    <w:rPr>
                      <w:i/>
                      <w:iCs/>
                      <w:sz w:val="22"/>
                      <w:szCs w:val="22"/>
                    </w:rPr>
                    <w:t> </w:t>
                  </w:r>
                </w:p>
              </w:tc>
              <w:tc>
                <w:tcPr>
                  <w:tcW w:w="4819" w:type="pct"/>
                  <w:gridSpan w:val="6"/>
                  <w:shd w:val="clear" w:color="auto" w:fill="auto"/>
                  <w:hideMark/>
                </w:tcPr>
                <w:p w:rsidR="00BA0824" w:rsidRPr="00936AE1" w:rsidRDefault="00BA0824" w:rsidP="00CF7EA6">
                  <w:pPr>
                    <w:rPr>
                      <w:i/>
                      <w:iCs/>
                    </w:rPr>
                  </w:pPr>
                  <w:r w:rsidRPr="00936AE1">
                    <w:rPr>
                      <w:i/>
                      <w:iCs/>
                      <w:sz w:val="22"/>
                      <w:szCs w:val="22"/>
                    </w:rPr>
                    <w:t xml:space="preserve">Пояснення щодо причин розбіжностей між затвердженими та досягнутими результативними показниками: </w:t>
                  </w:r>
                  <w:r>
                    <w:rPr>
                      <w:i/>
                      <w:iCs/>
                      <w:sz w:val="22"/>
                      <w:szCs w:val="22"/>
                    </w:rPr>
                    <w:t>За 9 місяців 21</w:t>
                  </w:r>
                  <w:r w:rsidRPr="00CE5247">
                    <w:rPr>
                      <w:i/>
                      <w:iCs/>
                      <w:sz w:val="22"/>
                      <w:szCs w:val="22"/>
                    </w:rPr>
                    <w:t xml:space="preserve">9 року кількість відвідувань на одного </w:t>
                  </w:r>
                  <w:r w:rsidRPr="00A353CF">
                    <w:rPr>
                      <w:i/>
                      <w:iCs/>
                      <w:sz w:val="22"/>
                      <w:szCs w:val="22"/>
                    </w:rPr>
                    <w:t xml:space="preserve">лікаря </w:t>
                  </w:r>
                  <w:r w:rsidRPr="00CE5247">
                    <w:rPr>
                      <w:i/>
                      <w:iCs/>
                      <w:sz w:val="22"/>
                      <w:szCs w:val="22"/>
                    </w:rPr>
                    <w:t xml:space="preserve">менше річного плану на </w:t>
                  </w:r>
                  <w:r>
                    <w:rPr>
                      <w:i/>
                      <w:iCs/>
                      <w:sz w:val="22"/>
                      <w:szCs w:val="22"/>
                    </w:rPr>
                    <w:t xml:space="preserve">31,3 </w:t>
                  </w:r>
                  <w:proofErr w:type="spellStart"/>
                  <w:r w:rsidRPr="00CE5247">
                    <w:rPr>
                      <w:i/>
                      <w:iCs/>
                      <w:sz w:val="22"/>
                      <w:szCs w:val="22"/>
                    </w:rPr>
                    <w:t>відс</w:t>
                  </w:r>
                  <w:proofErr w:type="spellEnd"/>
                  <w:r w:rsidRPr="00CE5247">
                    <w:rPr>
                      <w:i/>
                      <w:iCs/>
                      <w:sz w:val="22"/>
                      <w:szCs w:val="22"/>
                    </w:rPr>
                    <w:t>., пропорційно кількості відвідувань</w:t>
                  </w:r>
                  <w:r>
                    <w:rPr>
                      <w:i/>
                      <w:iCs/>
                      <w:sz w:val="22"/>
                      <w:szCs w:val="22"/>
                    </w:rPr>
                    <w:t xml:space="preserve"> </w:t>
                  </w:r>
                  <w:r w:rsidRPr="00CE5247">
                    <w:rPr>
                      <w:i/>
                      <w:iCs/>
                      <w:sz w:val="22"/>
                      <w:szCs w:val="22"/>
                    </w:rPr>
                    <w:t>і кількості фактично зайнятих посад лікарів</w:t>
                  </w:r>
                  <w:r w:rsidRPr="00310BAE">
                    <w:rPr>
                      <w:i/>
                      <w:iCs/>
                      <w:sz w:val="22"/>
                      <w:szCs w:val="22"/>
                    </w:rPr>
                    <w:t>.</w:t>
                  </w:r>
                  <w:r w:rsidRPr="00B2263D">
                    <w:rPr>
                      <w:i/>
                      <w:iCs/>
                      <w:sz w:val="22"/>
                      <w:szCs w:val="22"/>
                    </w:rPr>
                    <w:t xml:space="preserve"> Вартість відвідування більше </w:t>
                  </w:r>
                  <w:proofErr w:type="spellStart"/>
                  <w:r w:rsidRPr="00B2263D">
                    <w:rPr>
                      <w:i/>
                      <w:iCs/>
                      <w:sz w:val="22"/>
                      <w:szCs w:val="22"/>
                    </w:rPr>
                    <w:t>запланованованої</w:t>
                  </w:r>
                  <w:proofErr w:type="spellEnd"/>
                  <w:r w:rsidRPr="00B2263D">
                    <w:rPr>
                      <w:i/>
                      <w:iCs/>
                      <w:sz w:val="22"/>
                      <w:szCs w:val="22"/>
                    </w:rPr>
                    <w:t xml:space="preserve"> на </w:t>
                  </w:r>
                  <w:r>
                    <w:rPr>
                      <w:i/>
                      <w:iCs/>
                      <w:sz w:val="22"/>
                      <w:szCs w:val="22"/>
                    </w:rPr>
                    <w:t xml:space="preserve">6,0 </w:t>
                  </w:r>
                  <w:proofErr w:type="spellStart"/>
                  <w:r w:rsidRPr="00B2263D">
                    <w:rPr>
                      <w:i/>
                      <w:iCs/>
                      <w:sz w:val="22"/>
                      <w:szCs w:val="22"/>
                    </w:rPr>
                    <w:t>відс</w:t>
                  </w:r>
                  <w:proofErr w:type="spellEnd"/>
                  <w:r w:rsidRPr="00B2263D">
                    <w:rPr>
                      <w:i/>
                      <w:iCs/>
                      <w:sz w:val="22"/>
                      <w:szCs w:val="22"/>
                    </w:rPr>
                    <w:t xml:space="preserve">. </w:t>
                  </w:r>
                  <w:r w:rsidRPr="002167AF">
                    <w:rPr>
                      <w:i/>
                      <w:iCs/>
                      <w:sz w:val="22"/>
                      <w:szCs w:val="22"/>
                    </w:rPr>
                    <w:t xml:space="preserve">пропорційно до </w:t>
                  </w:r>
                  <w:r>
                    <w:rPr>
                      <w:i/>
                      <w:iCs/>
                      <w:sz w:val="22"/>
                      <w:szCs w:val="22"/>
                    </w:rPr>
                    <w:t>зменшення кількості відвідувань</w:t>
                  </w:r>
                  <w:r w:rsidRPr="00CA21DF">
                    <w:rPr>
                      <w:i/>
                      <w:iCs/>
                      <w:sz w:val="22"/>
                      <w:szCs w:val="22"/>
                    </w:rPr>
                    <w:t>.</w:t>
                  </w:r>
                  <w:r w:rsidR="00AD7401" w:rsidRPr="00DA1705">
                    <w:rPr>
                      <w:sz w:val="22"/>
                      <w:szCs w:val="22"/>
                    </w:rPr>
                    <w:t xml:space="preserve"> </w:t>
                  </w:r>
                  <w:r w:rsidR="00AD7401" w:rsidRPr="00AD7401">
                    <w:rPr>
                      <w:i/>
                      <w:sz w:val="22"/>
                      <w:szCs w:val="22"/>
                    </w:rPr>
                    <w:t>Середня вартість одного пролікованого випадку (комплексної медичної реабілітації) в КНП «Черкаська міська реабілітаційно-оздоровча поліклініка «Астра»</w:t>
                  </w:r>
                  <w:r w:rsidR="00AD7401">
                    <w:rPr>
                      <w:i/>
                      <w:sz w:val="22"/>
                      <w:szCs w:val="22"/>
                    </w:rPr>
                    <w:t xml:space="preserve"> за 9 місяців 2019 року більше запланованої вартості на 7,3 </w:t>
                  </w:r>
                  <w:proofErr w:type="spellStart"/>
                  <w:r w:rsidR="00AD7401">
                    <w:rPr>
                      <w:i/>
                      <w:sz w:val="22"/>
                      <w:szCs w:val="22"/>
                    </w:rPr>
                    <w:t>відс</w:t>
                  </w:r>
                  <w:proofErr w:type="spellEnd"/>
                  <w:r w:rsidR="00AD7401">
                    <w:rPr>
                      <w:i/>
                      <w:sz w:val="22"/>
                      <w:szCs w:val="22"/>
                    </w:rPr>
                    <w:t>.</w:t>
                  </w:r>
                </w:p>
              </w:tc>
            </w:tr>
            <w:tr w:rsidR="00BA0824" w:rsidRPr="00AE1390" w:rsidTr="00BA0824">
              <w:trPr>
                <w:trHeight w:val="300"/>
              </w:trPr>
              <w:tc>
                <w:tcPr>
                  <w:tcW w:w="181" w:type="pct"/>
                  <w:shd w:val="clear" w:color="auto" w:fill="auto"/>
                  <w:hideMark/>
                </w:tcPr>
                <w:p w:rsidR="00BA0824" w:rsidRPr="00936AE1" w:rsidRDefault="00BA0824" w:rsidP="009B569F">
                  <w:pPr>
                    <w:jc w:val="center"/>
                  </w:pPr>
                  <w:r w:rsidRPr="00936AE1">
                    <w:rPr>
                      <w:sz w:val="22"/>
                      <w:szCs w:val="22"/>
                    </w:rPr>
                    <w:t>4</w:t>
                  </w:r>
                </w:p>
              </w:tc>
              <w:tc>
                <w:tcPr>
                  <w:tcW w:w="2437" w:type="pct"/>
                  <w:shd w:val="clear" w:color="auto" w:fill="auto"/>
                  <w:hideMark/>
                </w:tcPr>
                <w:p w:rsidR="00BA0824" w:rsidRPr="00936AE1" w:rsidRDefault="00BA0824" w:rsidP="009B569F">
                  <w:pPr>
                    <w:rPr>
                      <w:b/>
                      <w:bCs/>
                      <w:i/>
                      <w:iCs/>
                    </w:rPr>
                  </w:pPr>
                  <w:r w:rsidRPr="00936AE1">
                    <w:rPr>
                      <w:b/>
                      <w:bCs/>
                      <w:i/>
                      <w:iCs/>
                      <w:sz w:val="22"/>
                      <w:szCs w:val="22"/>
                    </w:rPr>
                    <w:t>якості:</w:t>
                  </w:r>
                </w:p>
              </w:tc>
              <w:tc>
                <w:tcPr>
                  <w:tcW w:w="316" w:type="pct"/>
                  <w:shd w:val="clear" w:color="auto" w:fill="auto"/>
                  <w:hideMark/>
                </w:tcPr>
                <w:p w:rsidR="00BA0824" w:rsidRPr="00936AE1" w:rsidRDefault="00BA0824" w:rsidP="009B569F">
                  <w:pPr>
                    <w:rPr>
                      <w:b/>
                      <w:bCs/>
                      <w:i/>
                      <w:iCs/>
                    </w:rPr>
                  </w:pPr>
                  <w:r w:rsidRPr="00936AE1">
                    <w:rPr>
                      <w:b/>
                      <w:bCs/>
                      <w:i/>
                      <w:iCs/>
                      <w:sz w:val="22"/>
                      <w:szCs w:val="22"/>
                    </w:rPr>
                    <w:t> </w:t>
                  </w:r>
                </w:p>
              </w:tc>
              <w:tc>
                <w:tcPr>
                  <w:tcW w:w="541" w:type="pct"/>
                  <w:shd w:val="clear" w:color="auto" w:fill="auto"/>
                  <w:hideMark/>
                </w:tcPr>
                <w:p w:rsidR="00BA0824" w:rsidRPr="00936AE1" w:rsidRDefault="00BA0824" w:rsidP="009B569F">
                  <w:pPr>
                    <w:rPr>
                      <w:b/>
                      <w:bCs/>
                      <w:i/>
                      <w:iCs/>
                    </w:rPr>
                  </w:pPr>
                  <w:r w:rsidRPr="00936AE1">
                    <w:rPr>
                      <w:b/>
                      <w:bCs/>
                      <w:i/>
                      <w:iCs/>
                      <w:sz w:val="22"/>
                      <w:szCs w:val="22"/>
                    </w:rPr>
                    <w:t> </w:t>
                  </w:r>
                </w:p>
              </w:tc>
              <w:tc>
                <w:tcPr>
                  <w:tcW w:w="587" w:type="pct"/>
                  <w:shd w:val="clear" w:color="auto" w:fill="auto"/>
                  <w:hideMark/>
                </w:tcPr>
                <w:p w:rsidR="00BA0824" w:rsidRPr="00936AE1" w:rsidRDefault="00BA0824" w:rsidP="009B569F">
                  <w:pPr>
                    <w:rPr>
                      <w:b/>
                      <w:bCs/>
                      <w:i/>
                      <w:iCs/>
                    </w:rPr>
                  </w:pPr>
                  <w:r w:rsidRPr="00936AE1">
                    <w:rPr>
                      <w:b/>
                      <w:bCs/>
                      <w:i/>
                      <w:iCs/>
                      <w:sz w:val="22"/>
                      <w:szCs w:val="22"/>
                    </w:rPr>
                    <w:t> </w:t>
                  </w:r>
                </w:p>
              </w:tc>
              <w:tc>
                <w:tcPr>
                  <w:tcW w:w="496" w:type="pct"/>
                  <w:shd w:val="clear" w:color="auto" w:fill="auto"/>
                  <w:hideMark/>
                </w:tcPr>
                <w:p w:rsidR="00BA0824" w:rsidRPr="00936AE1" w:rsidRDefault="00BA0824" w:rsidP="009B569F">
                  <w:pPr>
                    <w:rPr>
                      <w:b/>
                      <w:bCs/>
                      <w:i/>
                      <w:iCs/>
                    </w:rPr>
                  </w:pPr>
                  <w:r w:rsidRPr="00936AE1">
                    <w:rPr>
                      <w:b/>
                      <w:bCs/>
                      <w:i/>
                      <w:iCs/>
                      <w:sz w:val="22"/>
                      <w:szCs w:val="22"/>
                    </w:rPr>
                    <w:t> </w:t>
                  </w:r>
                </w:p>
              </w:tc>
              <w:tc>
                <w:tcPr>
                  <w:tcW w:w="442" w:type="pct"/>
                  <w:shd w:val="clear" w:color="auto" w:fill="auto"/>
                  <w:noWrap/>
                  <w:vAlign w:val="bottom"/>
                  <w:hideMark/>
                </w:tcPr>
                <w:p w:rsidR="00BA0824" w:rsidRPr="00936AE1" w:rsidRDefault="00BA0824" w:rsidP="009B569F">
                  <w:r w:rsidRPr="00936AE1">
                    <w:rPr>
                      <w:sz w:val="22"/>
                      <w:szCs w:val="22"/>
                    </w:rPr>
                    <w:t> </w:t>
                  </w:r>
                </w:p>
              </w:tc>
            </w:tr>
            <w:tr w:rsidR="00AD7401" w:rsidRPr="00AE1390" w:rsidTr="00AD7401">
              <w:trPr>
                <w:trHeight w:val="600"/>
              </w:trPr>
              <w:tc>
                <w:tcPr>
                  <w:tcW w:w="181" w:type="pct"/>
                  <w:shd w:val="clear" w:color="auto" w:fill="auto"/>
                  <w:hideMark/>
                </w:tcPr>
                <w:p w:rsidR="00AD7401" w:rsidRPr="00936AE1" w:rsidRDefault="00AD7401" w:rsidP="009B569F">
                  <w:pPr>
                    <w:jc w:val="center"/>
                  </w:pPr>
                  <w:r w:rsidRPr="00936AE1">
                    <w:rPr>
                      <w:sz w:val="22"/>
                      <w:szCs w:val="22"/>
                    </w:rPr>
                    <w:t> </w:t>
                  </w:r>
                </w:p>
              </w:tc>
              <w:tc>
                <w:tcPr>
                  <w:tcW w:w="2437" w:type="pct"/>
                  <w:shd w:val="clear" w:color="auto" w:fill="auto"/>
                  <w:hideMark/>
                </w:tcPr>
                <w:p w:rsidR="00AD7401" w:rsidRPr="00361AD7" w:rsidRDefault="00AD7401" w:rsidP="009B569F">
                  <w:pPr>
                    <w:rPr>
                      <w:color w:val="000000"/>
                    </w:rPr>
                  </w:pPr>
                  <w:r w:rsidRPr="00361AD7">
                    <w:rPr>
                      <w:color w:val="000000"/>
                      <w:sz w:val="22"/>
                      <w:szCs w:val="22"/>
                    </w:rPr>
                    <w:t>Питома вага пацієнтів, які закінчили реабілітаційний курс з поліпшенням</w:t>
                  </w:r>
                </w:p>
              </w:tc>
              <w:tc>
                <w:tcPr>
                  <w:tcW w:w="316" w:type="pct"/>
                  <w:shd w:val="clear" w:color="auto" w:fill="auto"/>
                  <w:vAlign w:val="center"/>
                  <w:hideMark/>
                </w:tcPr>
                <w:p w:rsidR="00AD7401" w:rsidRPr="00361AD7" w:rsidRDefault="00AD7401" w:rsidP="009B569F">
                  <w:pPr>
                    <w:jc w:val="center"/>
                    <w:rPr>
                      <w:color w:val="000000"/>
                    </w:rPr>
                  </w:pPr>
                  <w:r w:rsidRPr="00361AD7">
                    <w:rPr>
                      <w:color w:val="000000"/>
                      <w:sz w:val="22"/>
                      <w:szCs w:val="22"/>
                    </w:rPr>
                    <w:t>%</w:t>
                  </w:r>
                </w:p>
              </w:tc>
              <w:tc>
                <w:tcPr>
                  <w:tcW w:w="541" w:type="pct"/>
                  <w:shd w:val="clear" w:color="auto" w:fill="auto"/>
                  <w:hideMark/>
                </w:tcPr>
                <w:p w:rsidR="00AD7401" w:rsidRPr="00361AD7" w:rsidRDefault="00AD7401" w:rsidP="009B569F">
                  <w:pPr>
                    <w:jc w:val="center"/>
                    <w:rPr>
                      <w:color w:val="000000"/>
                    </w:rPr>
                  </w:pPr>
                  <w:r w:rsidRPr="00BA0824">
                    <w:rPr>
                      <w:color w:val="000000"/>
                      <w:sz w:val="18"/>
                      <w:szCs w:val="22"/>
                    </w:rPr>
                    <w:t>статистична звітність</w:t>
                  </w:r>
                </w:p>
              </w:tc>
              <w:tc>
                <w:tcPr>
                  <w:tcW w:w="587" w:type="pct"/>
                  <w:shd w:val="clear" w:color="auto" w:fill="auto"/>
                  <w:noWrap/>
                  <w:vAlign w:val="center"/>
                  <w:hideMark/>
                </w:tcPr>
                <w:p w:rsidR="00AD7401" w:rsidRDefault="00AD7401" w:rsidP="00AD7401">
                  <w:pPr>
                    <w:jc w:val="right"/>
                  </w:pPr>
                  <w:r>
                    <w:rPr>
                      <w:sz w:val="22"/>
                      <w:szCs w:val="22"/>
                    </w:rPr>
                    <w:t>65,0</w:t>
                  </w:r>
                </w:p>
              </w:tc>
              <w:tc>
                <w:tcPr>
                  <w:tcW w:w="496" w:type="pct"/>
                  <w:shd w:val="clear" w:color="auto" w:fill="auto"/>
                  <w:noWrap/>
                  <w:vAlign w:val="center"/>
                  <w:hideMark/>
                </w:tcPr>
                <w:p w:rsidR="00AD7401" w:rsidRDefault="00AD7401" w:rsidP="00AD7401">
                  <w:pPr>
                    <w:jc w:val="right"/>
                  </w:pPr>
                  <w:r>
                    <w:rPr>
                      <w:sz w:val="22"/>
                      <w:szCs w:val="22"/>
                    </w:rPr>
                    <w:t>97,0</w:t>
                  </w:r>
                </w:p>
              </w:tc>
              <w:tc>
                <w:tcPr>
                  <w:tcW w:w="442" w:type="pct"/>
                  <w:shd w:val="clear" w:color="auto" w:fill="auto"/>
                  <w:noWrap/>
                  <w:vAlign w:val="center"/>
                  <w:hideMark/>
                </w:tcPr>
                <w:p w:rsidR="00AD7401" w:rsidRDefault="00AD7401" w:rsidP="00AD7401">
                  <w:pPr>
                    <w:jc w:val="right"/>
                  </w:pPr>
                  <w:r>
                    <w:rPr>
                      <w:sz w:val="22"/>
                      <w:szCs w:val="22"/>
                    </w:rPr>
                    <w:t>32,0</w:t>
                  </w:r>
                </w:p>
              </w:tc>
            </w:tr>
            <w:tr w:rsidR="00BA0824" w:rsidRPr="002258A2" w:rsidTr="00BA0824">
              <w:trPr>
                <w:trHeight w:val="570"/>
              </w:trPr>
              <w:tc>
                <w:tcPr>
                  <w:tcW w:w="181" w:type="pct"/>
                  <w:shd w:val="clear" w:color="auto" w:fill="auto"/>
                  <w:hideMark/>
                </w:tcPr>
                <w:p w:rsidR="00BA0824" w:rsidRPr="00936AE1" w:rsidRDefault="00BA0824" w:rsidP="009B569F">
                  <w:pPr>
                    <w:jc w:val="center"/>
                    <w:rPr>
                      <w:i/>
                      <w:iCs/>
                    </w:rPr>
                  </w:pPr>
                  <w:r w:rsidRPr="00936AE1">
                    <w:rPr>
                      <w:i/>
                      <w:iCs/>
                      <w:sz w:val="22"/>
                      <w:szCs w:val="22"/>
                    </w:rPr>
                    <w:t> </w:t>
                  </w:r>
                </w:p>
              </w:tc>
              <w:tc>
                <w:tcPr>
                  <w:tcW w:w="4819" w:type="pct"/>
                  <w:gridSpan w:val="6"/>
                  <w:shd w:val="clear" w:color="auto" w:fill="auto"/>
                  <w:hideMark/>
                </w:tcPr>
                <w:p w:rsidR="00BA0824" w:rsidRPr="009B29D5" w:rsidRDefault="00BA0824" w:rsidP="005130D3">
                  <w:pPr>
                    <w:rPr>
                      <w:i/>
                      <w:iCs/>
                    </w:rPr>
                  </w:pPr>
                  <w:r w:rsidRPr="00936AE1">
                    <w:rPr>
                      <w:i/>
                      <w:iCs/>
                      <w:sz w:val="22"/>
                      <w:szCs w:val="22"/>
                    </w:rPr>
                    <w:t>Пояснення щодо причин розбіжностей між затвердженими та досягнутими результативними показниками</w:t>
                  </w:r>
                  <w:r w:rsidRPr="00D50F16">
                    <w:rPr>
                      <w:i/>
                      <w:iCs/>
                      <w:sz w:val="22"/>
                      <w:szCs w:val="22"/>
                    </w:rPr>
                    <w:t xml:space="preserve">: </w:t>
                  </w:r>
                  <w:r w:rsidR="00383950" w:rsidRPr="00383950">
                    <w:rPr>
                      <w:i/>
                      <w:color w:val="000000"/>
                      <w:sz w:val="22"/>
                      <w:szCs w:val="22"/>
                    </w:rPr>
                    <w:t xml:space="preserve">Питома вага пацієнтів, які закінчили реабілітаційний курс </w:t>
                  </w:r>
                  <w:r w:rsidR="00383950" w:rsidRPr="00383950">
                    <w:rPr>
                      <w:i/>
                      <w:sz w:val="22"/>
                      <w:szCs w:val="22"/>
                    </w:rPr>
                    <w:t>в КНП «Черкаська міська реабілітаційно-оздоровча поліклініка «Астра»</w:t>
                  </w:r>
                  <w:r w:rsidR="00383950">
                    <w:rPr>
                      <w:sz w:val="22"/>
                      <w:szCs w:val="22"/>
                    </w:rPr>
                    <w:t xml:space="preserve"> </w:t>
                  </w:r>
                  <w:r w:rsidR="00383950" w:rsidRPr="00383950">
                    <w:rPr>
                      <w:i/>
                      <w:color w:val="000000"/>
                      <w:sz w:val="22"/>
                      <w:szCs w:val="22"/>
                    </w:rPr>
                    <w:t>з поліпшенням</w:t>
                  </w:r>
                  <w:r w:rsidR="005130D3">
                    <w:rPr>
                      <w:i/>
                      <w:color w:val="000000"/>
                      <w:sz w:val="22"/>
                      <w:szCs w:val="22"/>
                    </w:rPr>
                    <w:t xml:space="preserve">, за 9 місяців 2019 року становить 97,0 </w:t>
                  </w:r>
                  <w:proofErr w:type="spellStart"/>
                  <w:r w:rsidR="005130D3">
                    <w:rPr>
                      <w:i/>
                      <w:color w:val="000000"/>
                      <w:sz w:val="22"/>
                      <w:szCs w:val="22"/>
                    </w:rPr>
                    <w:t>відс</w:t>
                  </w:r>
                  <w:proofErr w:type="spellEnd"/>
                  <w:r w:rsidR="005130D3">
                    <w:rPr>
                      <w:i/>
                      <w:color w:val="000000"/>
                      <w:sz w:val="22"/>
                      <w:szCs w:val="22"/>
                    </w:rPr>
                    <w:t xml:space="preserve">., на 32,0 </w:t>
                  </w:r>
                  <w:proofErr w:type="spellStart"/>
                  <w:r w:rsidR="005130D3">
                    <w:rPr>
                      <w:i/>
                      <w:color w:val="000000"/>
                      <w:sz w:val="22"/>
                      <w:szCs w:val="22"/>
                    </w:rPr>
                    <w:t>відс</w:t>
                  </w:r>
                  <w:proofErr w:type="spellEnd"/>
                  <w:r w:rsidR="005130D3">
                    <w:rPr>
                      <w:i/>
                      <w:color w:val="000000"/>
                      <w:sz w:val="22"/>
                      <w:szCs w:val="22"/>
                    </w:rPr>
                    <w:t>. більше річного плану.</w:t>
                  </w:r>
                </w:p>
              </w:tc>
            </w:tr>
          </w:tbl>
          <w:p w:rsidR="00A2160B" w:rsidRPr="00780C19" w:rsidRDefault="00A2160B" w:rsidP="009B569F"/>
        </w:tc>
      </w:tr>
    </w:tbl>
    <w:p w:rsidR="00175225" w:rsidRDefault="00175225" w:rsidP="00D36D0F">
      <w:pPr>
        <w:tabs>
          <w:tab w:val="left" w:pos="4095"/>
          <w:tab w:val="left" w:pos="4473"/>
        </w:tabs>
        <w:rPr>
          <w:color w:val="FF0000"/>
          <w:sz w:val="28"/>
          <w:szCs w:val="28"/>
          <w:lang w:eastAsia="en-US"/>
        </w:rPr>
      </w:pPr>
    </w:p>
    <w:sectPr w:rsidR="00175225" w:rsidSect="00A2160B">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EF" w:rsidRDefault="009319EF" w:rsidP="005662F1">
      <w:r>
        <w:separator/>
      </w:r>
    </w:p>
  </w:endnote>
  <w:endnote w:type="continuationSeparator" w:id="0">
    <w:p w:rsidR="009319EF" w:rsidRDefault="009319EF" w:rsidP="005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EF" w:rsidRDefault="009319EF" w:rsidP="005662F1">
      <w:r>
        <w:separator/>
      </w:r>
    </w:p>
  </w:footnote>
  <w:footnote w:type="continuationSeparator" w:id="0">
    <w:p w:rsidR="009319EF" w:rsidRDefault="009319EF" w:rsidP="0056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054"/>
    <w:multiLevelType w:val="hybridMultilevel"/>
    <w:tmpl w:val="7338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27BC2"/>
    <w:multiLevelType w:val="hybridMultilevel"/>
    <w:tmpl w:val="74D45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E76B4"/>
    <w:multiLevelType w:val="multilevel"/>
    <w:tmpl w:val="DA686EDC"/>
    <w:lvl w:ilvl="0">
      <w:start w:val="2"/>
      <w:numFmt w:val="decimal"/>
      <w:lvlText w:val="%1."/>
      <w:lvlJc w:val="left"/>
      <w:pPr>
        <w:tabs>
          <w:tab w:val="num" w:pos="720"/>
        </w:tabs>
        <w:ind w:left="170" w:firstLine="19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1D2F59E2"/>
    <w:multiLevelType w:val="hybridMultilevel"/>
    <w:tmpl w:val="CA36114C"/>
    <w:lvl w:ilvl="0" w:tplc="3F586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D368FD"/>
    <w:multiLevelType w:val="hybridMultilevel"/>
    <w:tmpl w:val="0F44E34C"/>
    <w:lvl w:ilvl="0" w:tplc="963640BC">
      <w:start w:val="7"/>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2A0CF3"/>
    <w:multiLevelType w:val="hybridMultilevel"/>
    <w:tmpl w:val="7854C958"/>
    <w:lvl w:ilvl="0" w:tplc="C2826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0A7119"/>
    <w:multiLevelType w:val="hybridMultilevel"/>
    <w:tmpl w:val="FA2C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563A1"/>
    <w:multiLevelType w:val="hybridMultilevel"/>
    <w:tmpl w:val="249CE4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B10E62"/>
    <w:multiLevelType w:val="hybridMultilevel"/>
    <w:tmpl w:val="F4E80F10"/>
    <w:lvl w:ilvl="0" w:tplc="D26E8760">
      <w:start w:val="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9"/>
  </w:num>
  <w:num w:numId="5">
    <w:abstractNumId w:val="0"/>
  </w:num>
  <w:num w:numId="6">
    <w:abstractNumId w:val="6"/>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2D"/>
    <w:rsid w:val="00003AC9"/>
    <w:rsid w:val="00006A40"/>
    <w:rsid w:val="00022759"/>
    <w:rsid w:val="00030EFC"/>
    <w:rsid w:val="00032851"/>
    <w:rsid w:val="0003503B"/>
    <w:rsid w:val="0005792E"/>
    <w:rsid w:val="000605E4"/>
    <w:rsid w:val="00063872"/>
    <w:rsid w:val="00066374"/>
    <w:rsid w:val="00073B8D"/>
    <w:rsid w:val="00076672"/>
    <w:rsid w:val="00081524"/>
    <w:rsid w:val="00082A90"/>
    <w:rsid w:val="000839C1"/>
    <w:rsid w:val="00083BFC"/>
    <w:rsid w:val="00087EE5"/>
    <w:rsid w:val="00091FE4"/>
    <w:rsid w:val="00097B9C"/>
    <w:rsid w:val="000A4ED8"/>
    <w:rsid w:val="000B1730"/>
    <w:rsid w:val="000C053D"/>
    <w:rsid w:val="000C113E"/>
    <w:rsid w:val="000C1321"/>
    <w:rsid w:val="000C1DC9"/>
    <w:rsid w:val="000C3E19"/>
    <w:rsid w:val="000C7E84"/>
    <w:rsid w:val="000D053B"/>
    <w:rsid w:val="000D0B4D"/>
    <w:rsid w:val="000D186E"/>
    <w:rsid w:val="000D5876"/>
    <w:rsid w:val="000E066A"/>
    <w:rsid w:val="000E0E71"/>
    <w:rsid w:val="000E3CD8"/>
    <w:rsid w:val="000E49FC"/>
    <w:rsid w:val="000F072B"/>
    <w:rsid w:val="000F4128"/>
    <w:rsid w:val="000F6A05"/>
    <w:rsid w:val="00100DB8"/>
    <w:rsid w:val="00102572"/>
    <w:rsid w:val="00102A22"/>
    <w:rsid w:val="0010491A"/>
    <w:rsid w:val="00105C3F"/>
    <w:rsid w:val="00116EA8"/>
    <w:rsid w:val="00121B46"/>
    <w:rsid w:val="00121CE7"/>
    <w:rsid w:val="001245A2"/>
    <w:rsid w:val="00124D97"/>
    <w:rsid w:val="001264B3"/>
    <w:rsid w:val="00132716"/>
    <w:rsid w:val="00133D63"/>
    <w:rsid w:val="001345F4"/>
    <w:rsid w:val="00134F2B"/>
    <w:rsid w:val="00137BE2"/>
    <w:rsid w:val="001403DA"/>
    <w:rsid w:val="00142A73"/>
    <w:rsid w:val="00146A62"/>
    <w:rsid w:val="00147A61"/>
    <w:rsid w:val="001539BE"/>
    <w:rsid w:val="001556DC"/>
    <w:rsid w:val="00155C9E"/>
    <w:rsid w:val="00163320"/>
    <w:rsid w:val="001642E7"/>
    <w:rsid w:val="00166BAF"/>
    <w:rsid w:val="00170270"/>
    <w:rsid w:val="00175225"/>
    <w:rsid w:val="0018074B"/>
    <w:rsid w:val="00180A2D"/>
    <w:rsid w:val="00182A67"/>
    <w:rsid w:val="00183A8A"/>
    <w:rsid w:val="001A2BED"/>
    <w:rsid w:val="001B1F5F"/>
    <w:rsid w:val="001C2E90"/>
    <w:rsid w:val="001E01F1"/>
    <w:rsid w:val="001E5B5B"/>
    <w:rsid w:val="001F282D"/>
    <w:rsid w:val="001F5AE0"/>
    <w:rsid w:val="001F71B4"/>
    <w:rsid w:val="002004B8"/>
    <w:rsid w:val="0020279F"/>
    <w:rsid w:val="0020376E"/>
    <w:rsid w:val="002206B0"/>
    <w:rsid w:val="00227E2E"/>
    <w:rsid w:val="002350E3"/>
    <w:rsid w:val="002374E8"/>
    <w:rsid w:val="00241941"/>
    <w:rsid w:val="00243D8A"/>
    <w:rsid w:val="00246938"/>
    <w:rsid w:val="002553AC"/>
    <w:rsid w:val="00261D2E"/>
    <w:rsid w:val="002704CA"/>
    <w:rsid w:val="00276949"/>
    <w:rsid w:val="00280F3A"/>
    <w:rsid w:val="0028182E"/>
    <w:rsid w:val="00281936"/>
    <w:rsid w:val="00282316"/>
    <w:rsid w:val="002834FA"/>
    <w:rsid w:val="00283F9B"/>
    <w:rsid w:val="00286C52"/>
    <w:rsid w:val="002914CF"/>
    <w:rsid w:val="002925E2"/>
    <w:rsid w:val="00293606"/>
    <w:rsid w:val="00296676"/>
    <w:rsid w:val="002A554E"/>
    <w:rsid w:val="002B219E"/>
    <w:rsid w:val="002B2CB9"/>
    <w:rsid w:val="002B3397"/>
    <w:rsid w:val="002B4CB7"/>
    <w:rsid w:val="002B71FE"/>
    <w:rsid w:val="002B75E7"/>
    <w:rsid w:val="002B799B"/>
    <w:rsid w:val="002C31A6"/>
    <w:rsid w:val="002E01CF"/>
    <w:rsid w:val="002E1CA8"/>
    <w:rsid w:val="002E5880"/>
    <w:rsid w:val="002F1591"/>
    <w:rsid w:val="002F3619"/>
    <w:rsid w:val="002F5CA8"/>
    <w:rsid w:val="002F784F"/>
    <w:rsid w:val="00302EBC"/>
    <w:rsid w:val="0030413B"/>
    <w:rsid w:val="00304AF8"/>
    <w:rsid w:val="00312284"/>
    <w:rsid w:val="00316129"/>
    <w:rsid w:val="00316903"/>
    <w:rsid w:val="00317708"/>
    <w:rsid w:val="0032062D"/>
    <w:rsid w:val="00322A06"/>
    <w:rsid w:val="00323BD5"/>
    <w:rsid w:val="00332259"/>
    <w:rsid w:val="00332724"/>
    <w:rsid w:val="00336229"/>
    <w:rsid w:val="0034542B"/>
    <w:rsid w:val="00347EB6"/>
    <w:rsid w:val="003525A1"/>
    <w:rsid w:val="00354B00"/>
    <w:rsid w:val="00355302"/>
    <w:rsid w:val="00361AD7"/>
    <w:rsid w:val="0036224B"/>
    <w:rsid w:val="00372739"/>
    <w:rsid w:val="003740BE"/>
    <w:rsid w:val="003769ED"/>
    <w:rsid w:val="003823A0"/>
    <w:rsid w:val="00383950"/>
    <w:rsid w:val="00385964"/>
    <w:rsid w:val="003865A6"/>
    <w:rsid w:val="00397922"/>
    <w:rsid w:val="00397C71"/>
    <w:rsid w:val="003A0B98"/>
    <w:rsid w:val="003B0A7B"/>
    <w:rsid w:val="003B1077"/>
    <w:rsid w:val="003B752E"/>
    <w:rsid w:val="003C629C"/>
    <w:rsid w:val="003D38DE"/>
    <w:rsid w:val="003E0BD6"/>
    <w:rsid w:val="003E12EF"/>
    <w:rsid w:val="003E1C18"/>
    <w:rsid w:val="003E4607"/>
    <w:rsid w:val="003E5D7D"/>
    <w:rsid w:val="003E7F43"/>
    <w:rsid w:val="003F07B0"/>
    <w:rsid w:val="003F3968"/>
    <w:rsid w:val="003F4B9B"/>
    <w:rsid w:val="003F60B9"/>
    <w:rsid w:val="00401BF9"/>
    <w:rsid w:val="0042421A"/>
    <w:rsid w:val="004246E7"/>
    <w:rsid w:val="004257B8"/>
    <w:rsid w:val="00425A82"/>
    <w:rsid w:val="00425B28"/>
    <w:rsid w:val="00436DB0"/>
    <w:rsid w:val="00444594"/>
    <w:rsid w:val="00444FF5"/>
    <w:rsid w:val="00447D31"/>
    <w:rsid w:val="004513E8"/>
    <w:rsid w:val="00453C86"/>
    <w:rsid w:val="00460DD1"/>
    <w:rsid w:val="00462819"/>
    <w:rsid w:val="0046343B"/>
    <w:rsid w:val="004677C2"/>
    <w:rsid w:val="00467914"/>
    <w:rsid w:val="00471492"/>
    <w:rsid w:val="00472834"/>
    <w:rsid w:val="00472B0D"/>
    <w:rsid w:val="00483A18"/>
    <w:rsid w:val="00484220"/>
    <w:rsid w:val="00493B60"/>
    <w:rsid w:val="00495486"/>
    <w:rsid w:val="004961B2"/>
    <w:rsid w:val="00497227"/>
    <w:rsid w:val="004974A3"/>
    <w:rsid w:val="004B7F5D"/>
    <w:rsid w:val="004E27E4"/>
    <w:rsid w:val="004E5449"/>
    <w:rsid w:val="004F3602"/>
    <w:rsid w:val="004F541E"/>
    <w:rsid w:val="00504FA9"/>
    <w:rsid w:val="005130D3"/>
    <w:rsid w:val="00517621"/>
    <w:rsid w:val="005214F5"/>
    <w:rsid w:val="005265DB"/>
    <w:rsid w:val="00532E11"/>
    <w:rsid w:val="00535CFE"/>
    <w:rsid w:val="00550B97"/>
    <w:rsid w:val="00551E93"/>
    <w:rsid w:val="00554411"/>
    <w:rsid w:val="00556DB0"/>
    <w:rsid w:val="00557188"/>
    <w:rsid w:val="005662F1"/>
    <w:rsid w:val="0057609E"/>
    <w:rsid w:val="00582037"/>
    <w:rsid w:val="00584494"/>
    <w:rsid w:val="00596E46"/>
    <w:rsid w:val="005A44A9"/>
    <w:rsid w:val="005B2B65"/>
    <w:rsid w:val="005B5489"/>
    <w:rsid w:val="005B7A8C"/>
    <w:rsid w:val="005C21EF"/>
    <w:rsid w:val="005D2C16"/>
    <w:rsid w:val="005E26D1"/>
    <w:rsid w:val="005E6394"/>
    <w:rsid w:val="005E6C95"/>
    <w:rsid w:val="005F0DC6"/>
    <w:rsid w:val="005F1465"/>
    <w:rsid w:val="005F2302"/>
    <w:rsid w:val="00600BF4"/>
    <w:rsid w:val="006031E8"/>
    <w:rsid w:val="00610523"/>
    <w:rsid w:val="00611DBC"/>
    <w:rsid w:val="00613782"/>
    <w:rsid w:val="00616018"/>
    <w:rsid w:val="006164D4"/>
    <w:rsid w:val="00616557"/>
    <w:rsid w:val="0062252E"/>
    <w:rsid w:val="00624C71"/>
    <w:rsid w:val="00625FF2"/>
    <w:rsid w:val="006265ED"/>
    <w:rsid w:val="00636DCF"/>
    <w:rsid w:val="006402F5"/>
    <w:rsid w:val="006425E2"/>
    <w:rsid w:val="00643904"/>
    <w:rsid w:val="00652F9C"/>
    <w:rsid w:val="0065676A"/>
    <w:rsid w:val="00656BCF"/>
    <w:rsid w:val="00663778"/>
    <w:rsid w:val="00665ED7"/>
    <w:rsid w:val="00670DE1"/>
    <w:rsid w:val="006757D8"/>
    <w:rsid w:val="0068193A"/>
    <w:rsid w:val="00682EC0"/>
    <w:rsid w:val="00685B9F"/>
    <w:rsid w:val="00685EC6"/>
    <w:rsid w:val="00693B71"/>
    <w:rsid w:val="0069737E"/>
    <w:rsid w:val="006A3DDF"/>
    <w:rsid w:val="006A5E0A"/>
    <w:rsid w:val="006A693F"/>
    <w:rsid w:val="006B5B2B"/>
    <w:rsid w:val="006D1BD3"/>
    <w:rsid w:val="006E0109"/>
    <w:rsid w:val="006E26E9"/>
    <w:rsid w:val="006F2714"/>
    <w:rsid w:val="006F2C4B"/>
    <w:rsid w:val="006F5F17"/>
    <w:rsid w:val="00711772"/>
    <w:rsid w:val="00711B3C"/>
    <w:rsid w:val="00712E09"/>
    <w:rsid w:val="007133CB"/>
    <w:rsid w:val="00713EA0"/>
    <w:rsid w:val="0071571B"/>
    <w:rsid w:val="00723176"/>
    <w:rsid w:val="00725DB5"/>
    <w:rsid w:val="007313BB"/>
    <w:rsid w:val="00735F48"/>
    <w:rsid w:val="00736E17"/>
    <w:rsid w:val="00751692"/>
    <w:rsid w:val="00752222"/>
    <w:rsid w:val="00755BFD"/>
    <w:rsid w:val="00763687"/>
    <w:rsid w:val="00772B1D"/>
    <w:rsid w:val="0077377D"/>
    <w:rsid w:val="00775922"/>
    <w:rsid w:val="00785575"/>
    <w:rsid w:val="0079225E"/>
    <w:rsid w:val="00795386"/>
    <w:rsid w:val="007961A3"/>
    <w:rsid w:val="007A14A8"/>
    <w:rsid w:val="007A3C7F"/>
    <w:rsid w:val="007B0A88"/>
    <w:rsid w:val="007B5257"/>
    <w:rsid w:val="007C043C"/>
    <w:rsid w:val="007C19B5"/>
    <w:rsid w:val="007C2C6D"/>
    <w:rsid w:val="007C675D"/>
    <w:rsid w:val="007D0EAC"/>
    <w:rsid w:val="007D174F"/>
    <w:rsid w:val="007E0351"/>
    <w:rsid w:val="007E39E6"/>
    <w:rsid w:val="007E4508"/>
    <w:rsid w:val="007E760B"/>
    <w:rsid w:val="007E7C0A"/>
    <w:rsid w:val="007F0CCF"/>
    <w:rsid w:val="007F0E55"/>
    <w:rsid w:val="007F5715"/>
    <w:rsid w:val="008002B1"/>
    <w:rsid w:val="008022AC"/>
    <w:rsid w:val="008077C4"/>
    <w:rsid w:val="00821938"/>
    <w:rsid w:val="008235FE"/>
    <w:rsid w:val="00823A8E"/>
    <w:rsid w:val="00832F2B"/>
    <w:rsid w:val="0084217B"/>
    <w:rsid w:val="00850771"/>
    <w:rsid w:val="0085599B"/>
    <w:rsid w:val="00860577"/>
    <w:rsid w:val="00860C49"/>
    <w:rsid w:val="008614D4"/>
    <w:rsid w:val="00866C2B"/>
    <w:rsid w:val="00867D66"/>
    <w:rsid w:val="008719E9"/>
    <w:rsid w:val="00872906"/>
    <w:rsid w:val="00877CAA"/>
    <w:rsid w:val="00881995"/>
    <w:rsid w:val="008B166A"/>
    <w:rsid w:val="008B221A"/>
    <w:rsid w:val="008B627C"/>
    <w:rsid w:val="008B798E"/>
    <w:rsid w:val="008C5CEF"/>
    <w:rsid w:val="008D1F62"/>
    <w:rsid w:val="008D2768"/>
    <w:rsid w:val="008D28E5"/>
    <w:rsid w:val="008D6671"/>
    <w:rsid w:val="008D6943"/>
    <w:rsid w:val="008E0E86"/>
    <w:rsid w:val="008F2AAE"/>
    <w:rsid w:val="008F3952"/>
    <w:rsid w:val="008F4B66"/>
    <w:rsid w:val="008F6088"/>
    <w:rsid w:val="008F7B72"/>
    <w:rsid w:val="0090093A"/>
    <w:rsid w:val="00901D27"/>
    <w:rsid w:val="00905DFD"/>
    <w:rsid w:val="0091005B"/>
    <w:rsid w:val="00914AC5"/>
    <w:rsid w:val="009156BB"/>
    <w:rsid w:val="00915AA1"/>
    <w:rsid w:val="00924AF8"/>
    <w:rsid w:val="009319EF"/>
    <w:rsid w:val="00942FE3"/>
    <w:rsid w:val="00952084"/>
    <w:rsid w:val="0095294D"/>
    <w:rsid w:val="00955DDC"/>
    <w:rsid w:val="00963C53"/>
    <w:rsid w:val="00965376"/>
    <w:rsid w:val="009719D3"/>
    <w:rsid w:val="00971BEE"/>
    <w:rsid w:val="009733C1"/>
    <w:rsid w:val="00975BA6"/>
    <w:rsid w:val="00983101"/>
    <w:rsid w:val="00985055"/>
    <w:rsid w:val="00992F26"/>
    <w:rsid w:val="009A28DA"/>
    <w:rsid w:val="009A3025"/>
    <w:rsid w:val="009A3985"/>
    <w:rsid w:val="009A4584"/>
    <w:rsid w:val="009A70C6"/>
    <w:rsid w:val="009B0546"/>
    <w:rsid w:val="009B095A"/>
    <w:rsid w:val="009B0C9C"/>
    <w:rsid w:val="009B2881"/>
    <w:rsid w:val="009B5860"/>
    <w:rsid w:val="009B5B51"/>
    <w:rsid w:val="009B62E5"/>
    <w:rsid w:val="009C09CC"/>
    <w:rsid w:val="009C1984"/>
    <w:rsid w:val="009C7244"/>
    <w:rsid w:val="009D3D9D"/>
    <w:rsid w:val="009E4002"/>
    <w:rsid w:val="009E7D3F"/>
    <w:rsid w:val="009F1683"/>
    <w:rsid w:val="009F506A"/>
    <w:rsid w:val="009F5B19"/>
    <w:rsid w:val="009F7F93"/>
    <w:rsid w:val="00A062DC"/>
    <w:rsid w:val="00A06D4F"/>
    <w:rsid w:val="00A13B8F"/>
    <w:rsid w:val="00A16D3A"/>
    <w:rsid w:val="00A2160B"/>
    <w:rsid w:val="00A22546"/>
    <w:rsid w:val="00A22D00"/>
    <w:rsid w:val="00A22D85"/>
    <w:rsid w:val="00A25D61"/>
    <w:rsid w:val="00A30B34"/>
    <w:rsid w:val="00A3161C"/>
    <w:rsid w:val="00A33E69"/>
    <w:rsid w:val="00A35E97"/>
    <w:rsid w:val="00A36845"/>
    <w:rsid w:val="00A418EA"/>
    <w:rsid w:val="00A423DA"/>
    <w:rsid w:val="00A4606E"/>
    <w:rsid w:val="00A51BBF"/>
    <w:rsid w:val="00A523BB"/>
    <w:rsid w:val="00A5348D"/>
    <w:rsid w:val="00A55BCB"/>
    <w:rsid w:val="00A6279C"/>
    <w:rsid w:val="00A6489C"/>
    <w:rsid w:val="00A66490"/>
    <w:rsid w:val="00A67254"/>
    <w:rsid w:val="00A6735E"/>
    <w:rsid w:val="00A675D1"/>
    <w:rsid w:val="00A67A98"/>
    <w:rsid w:val="00A72BE5"/>
    <w:rsid w:val="00A732E8"/>
    <w:rsid w:val="00A73C3D"/>
    <w:rsid w:val="00A806E7"/>
    <w:rsid w:val="00A85847"/>
    <w:rsid w:val="00A945B1"/>
    <w:rsid w:val="00A94E43"/>
    <w:rsid w:val="00A9788C"/>
    <w:rsid w:val="00AA53E1"/>
    <w:rsid w:val="00AA7074"/>
    <w:rsid w:val="00AB0F1D"/>
    <w:rsid w:val="00AB2250"/>
    <w:rsid w:val="00AB2DE9"/>
    <w:rsid w:val="00AB688B"/>
    <w:rsid w:val="00AB69B8"/>
    <w:rsid w:val="00AB7DEE"/>
    <w:rsid w:val="00AC1BD4"/>
    <w:rsid w:val="00AC3335"/>
    <w:rsid w:val="00AC4E7F"/>
    <w:rsid w:val="00AD26C8"/>
    <w:rsid w:val="00AD44F8"/>
    <w:rsid w:val="00AD7401"/>
    <w:rsid w:val="00AD762C"/>
    <w:rsid w:val="00AE0C7E"/>
    <w:rsid w:val="00AE7708"/>
    <w:rsid w:val="00AF0224"/>
    <w:rsid w:val="00AF214F"/>
    <w:rsid w:val="00B0206A"/>
    <w:rsid w:val="00B1437B"/>
    <w:rsid w:val="00B14B63"/>
    <w:rsid w:val="00B17078"/>
    <w:rsid w:val="00B253FF"/>
    <w:rsid w:val="00B41294"/>
    <w:rsid w:val="00B44231"/>
    <w:rsid w:val="00B45688"/>
    <w:rsid w:val="00B46903"/>
    <w:rsid w:val="00B7279D"/>
    <w:rsid w:val="00B769D9"/>
    <w:rsid w:val="00B76D9C"/>
    <w:rsid w:val="00B81683"/>
    <w:rsid w:val="00B83D95"/>
    <w:rsid w:val="00B93A2D"/>
    <w:rsid w:val="00B94543"/>
    <w:rsid w:val="00B97B99"/>
    <w:rsid w:val="00BA0824"/>
    <w:rsid w:val="00BA55FF"/>
    <w:rsid w:val="00BA74DE"/>
    <w:rsid w:val="00BB5C06"/>
    <w:rsid w:val="00BB7D9A"/>
    <w:rsid w:val="00BC2199"/>
    <w:rsid w:val="00BC2F96"/>
    <w:rsid w:val="00BC3E38"/>
    <w:rsid w:val="00BD4497"/>
    <w:rsid w:val="00BD5BDE"/>
    <w:rsid w:val="00BD5CAA"/>
    <w:rsid w:val="00BD7E49"/>
    <w:rsid w:val="00BE0CE4"/>
    <w:rsid w:val="00BE4932"/>
    <w:rsid w:val="00BF4C42"/>
    <w:rsid w:val="00C005C9"/>
    <w:rsid w:val="00C05808"/>
    <w:rsid w:val="00C17FD3"/>
    <w:rsid w:val="00C2107F"/>
    <w:rsid w:val="00C3163F"/>
    <w:rsid w:val="00C3189D"/>
    <w:rsid w:val="00C35B82"/>
    <w:rsid w:val="00C37D93"/>
    <w:rsid w:val="00C44ADA"/>
    <w:rsid w:val="00C4700C"/>
    <w:rsid w:val="00C472AE"/>
    <w:rsid w:val="00C47F74"/>
    <w:rsid w:val="00C5522D"/>
    <w:rsid w:val="00C612E0"/>
    <w:rsid w:val="00C62FFC"/>
    <w:rsid w:val="00C63E4E"/>
    <w:rsid w:val="00C64A21"/>
    <w:rsid w:val="00C65C7A"/>
    <w:rsid w:val="00C66DD6"/>
    <w:rsid w:val="00C70603"/>
    <w:rsid w:val="00C729BA"/>
    <w:rsid w:val="00C74096"/>
    <w:rsid w:val="00C764FF"/>
    <w:rsid w:val="00C81099"/>
    <w:rsid w:val="00C827B2"/>
    <w:rsid w:val="00C85A64"/>
    <w:rsid w:val="00C87B3F"/>
    <w:rsid w:val="00C87C5B"/>
    <w:rsid w:val="00C97E23"/>
    <w:rsid w:val="00CA2FD7"/>
    <w:rsid w:val="00CA31B5"/>
    <w:rsid w:val="00CA3864"/>
    <w:rsid w:val="00CB1F11"/>
    <w:rsid w:val="00CB2A3C"/>
    <w:rsid w:val="00CB3A88"/>
    <w:rsid w:val="00CB4636"/>
    <w:rsid w:val="00CB4C0A"/>
    <w:rsid w:val="00CC11A4"/>
    <w:rsid w:val="00CC43C1"/>
    <w:rsid w:val="00CD0FB9"/>
    <w:rsid w:val="00CD2BD2"/>
    <w:rsid w:val="00CD4E0F"/>
    <w:rsid w:val="00CD60F0"/>
    <w:rsid w:val="00CE0B5C"/>
    <w:rsid w:val="00CE21AB"/>
    <w:rsid w:val="00CE40E8"/>
    <w:rsid w:val="00CF29C7"/>
    <w:rsid w:val="00CF31F9"/>
    <w:rsid w:val="00CF7EA6"/>
    <w:rsid w:val="00CF7F5A"/>
    <w:rsid w:val="00D0439D"/>
    <w:rsid w:val="00D04FB9"/>
    <w:rsid w:val="00D063C0"/>
    <w:rsid w:val="00D10673"/>
    <w:rsid w:val="00D11302"/>
    <w:rsid w:val="00D117D3"/>
    <w:rsid w:val="00D124A1"/>
    <w:rsid w:val="00D14E7C"/>
    <w:rsid w:val="00D1539B"/>
    <w:rsid w:val="00D15896"/>
    <w:rsid w:val="00D23163"/>
    <w:rsid w:val="00D3256F"/>
    <w:rsid w:val="00D34A4D"/>
    <w:rsid w:val="00D366EE"/>
    <w:rsid w:val="00D36D0F"/>
    <w:rsid w:val="00D37254"/>
    <w:rsid w:val="00D4405F"/>
    <w:rsid w:val="00D4732F"/>
    <w:rsid w:val="00D47C36"/>
    <w:rsid w:val="00D51F5A"/>
    <w:rsid w:val="00D61609"/>
    <w:rsid w:val="00D61B75"/>
    <w:rsid w:val="00D6273A"/>
    <w:rsid w:val="00D62894"/>
    <w:rsid w:val="00D660CC"/>
    <w:rsid w:val="00D71653"/>
    <w:rsid w:val="00D723BC"/>
    <w:rsid w:val="00D7338D"/>
    <w:rsid w:val="00D769F0"/>
    <w:rsid w:val="00D77430"/>
    <w:rsid w:val="00D81E62"/>
    <w:rsid w:val="00D84274"/>
    <w:rsid w:val="00D953EB"/>
    <w:rsid w:val="00D9738F"/>
    <w:rsid w:val="00DA1705"/>
    <w:rsid w:val="00DA21CA"/>
    <w:rsid w:val="00DA6985"/>
    <w:rsid w:val="00DB547B"/>
    <w:rsid w:val="00DC1D20"/>
    <w:rsid w:val="00DD4829"/>
    <w:rsid w:val="00DE7297"/>
    <w:rsid w:val="00DF0735"/>
    <w:rsid w:val="00DF336E"/>
    <w:rsid w:val="00DF4612"/>
    <w:rsid w:val="00DF5D49"/>
    <w:rsid w:val="00E03ADF"/>
    <w:rsid w:val="00E04648"/>
    <w:rsid w:val="00E13468"/>
    <w:rsid w:val="00E14D1F"/>
    <w:rsid w:val="00E172EE"/>
    <w:rsid w:val="00E25069"/>
    <w:rsid w:val="00E25FEC"/>
    <w:rsid w:val="00E34D3F"/>
    <w:rsid w:val="00E36A7B"/>
    <w:rsid w:val="00E36E38"/>
    <w:rsid w:val="00E37BE0"/>
    <w:rsid w:val="00E42B75"/>
    <w:rsid w:val="00E4327D"/>
    <w:rsid w:val="00E439D2"/>
    <w:rsid w:val="00E46623"/>
    <w:rsid w:val="00E603E5"/>
    <w:rsid w:val="00E6362B"/>
    <w:rsid w:val="00E63AAA"/>
    <w:rsid w:val="00E74238"/>
    <w:rsid w:val="00E742E4"/>
    <w:rsid w:val="00E76A17"/>
    <w:rsid w:val="00E80082"/>
    <w:rsid w:val="00E816EE"/>
    <w:rsid w:val="00E8413E"/>
    <w:rsid w:val="00E921AA"/>
    <w:rsid w:val="00E962C3"/>
    <w:rsid w:val="00E97D86"/>
    <w:rsid w:val="00EA2906"/>
    <w:rsid w:val="00EA4D73"/>
    <w:rsid w:val="00EB10AF"/>
    <w:rsid w:val="00EC1601"/>
    <w:rsid w:val="00EC1D96"/>
    <w:rsid w:val="00EC355F"/>
    <w:rsid w:val="00EC5AFF"/>
    <w:rsid w:val="00EC79A3"/>
    <w:rsid w:val="00ED3332"/>
    <w:rsid w:val="00ED5350"/>
    <w:rsid w:val="00ED53F3"/>
    <w:rsid w:val="00EE11EE"/>
    <w:rsid w:val="00F04188"/>
    <w:rsid w:val="00F21892"/>
    <w:rsid w:val="00F31166"/>
    <w:rsid w:val="00F323A2"/>
    <w:rsid w:val="00F43C29"/>
    <w:rsid w:val="00F4532A"/>
    <w:rsid w:val="00F51BD9"/>
    <w:rsid w:val="00F6331A"/>
    <w:rsid w:val="00F63D5D"/>
    <w:rsid w:val="00F67667"/>
    <w:rsid w:val="00F67F51"/>
    <w:rsid w:val="00F7189A"/>
    <w:rsid w:val="00F731E5"/>
    <w:rsid w:val="00F75A90"/>
    <w:rsid w:val="00F82681"/>
    <w:rsid w:val="00F8415F"/>
    <w:rsid w:val="00F930AA"/>
    <w:rsid w:val="00F93BA6"/>
    <w:rsid w:val="00FA2232"/>
    <w:rsid w:val="00FA6935"/>
    <w:rsid w:val="00FA7EF1"/>
    <w:rsid w:val="00FB231A"/>
    <w:rsid w:val="00FB41F5"/>
    <w:rsid w:val="00FC0EC9"/>
    <w:rsid w:val="00FC54EC"/>
    <w:rsid w:val="00FC66DD"/>
    <w:rsid w:val="00FC680E"/>
    <w:rsid w:val="00FD0072"/>
    <w:rsid w:val="00FD21C1"/>
    <w:rsid w:val="00FD406B"/>
    <w:rsid w:val="00FD4D7A"/>
    <w:rsid w:val="00FD769E"/>
    <w:rsid w:val="00FE1EB3"/>
    <w:rsid w:val="00FE2089"/>
    <w:rsid w:val="00FF02B3"/>
    <w:rsid w:val="00FF0CA0"/>
    <w:rsid w:val="00FF0FBF"/>
    <w:rsid w:val="00FF16F4"/>
    <w:rsid w:val="00FF2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 w:type="paragraph" w:styleId="af">
    <w:name w:val="No Spacing"/>
    <w:uiPriority w:val="1"/>
    <w:qFormat/>
    <w:rsid w:val="00175225"/>
    <w:pPr>
      <w:spacing w:after="0" w:line="240" w:lineRule="auto"/>
    </w:pPr>
    <w:rPr>
      <w:rFonts w:ascii="Times New Roman" w:eastAsia="Times New Roman" w:hAnsi="Times New Roman" w:cs="Times New Roman"/>
      <w:sz w:val="20"/>
      <w:szCs w:val="20"/>
      <w:lang w:val="uk-UA" w:eastAsia="uk-UA"/>
    </w:rPr>
  </w:style>
  <w:style w:type="character" w:styleId="af0">
    <w:name w:val="Emphasis"/>
    <w:basedOn w:val="a0"/>
    <w:uiPriority w:val="20"/>
    <w:qFormat/>
    <w:rsid w:val="00D47C36"/>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D3D9D"/>
    <w:rPr>
      <w:rFonts w:ascii="Verdana" w:hAnsi="Verdana"/>
      <w:sz w:val="20"/>
      <w:szCs w:val="20"/>
      <w:lang w:val="en-US" w:eastAsia="en-US"/>
    </w:rPr>
  </w:style>
  <w:style w:type="character" w:customStyle="1" w:styleId="rvts9">
    <w:name w:val="rvts9"/>
    <w:basedOn w:val="a0"/>
    <w:rsid w:val="0069737E"/>
  </w:style>
  <w:style w:type="paragraph" w:customStyle="1" w:styleId="p11">
    <w:name w:val="p11"/>
    <w:basedOn w:val="a"/>
    <w:rsid w:val="00A85847"/>
    <w:pPr>
      <w:spacing w:before="100" w:beforeAutospacing="1" w:after="100" w:afterAutospacing="1"/>
    </w:pPr>
    <w:rPr>
      <w:lang w:val="ru-RU" w:eastAsia="ru-RU"/>
    </w:rPr>
  </w:style>
  <w:style w:type="paragraph" w:styleId="af1">
    <w:name w:val="Body Text"/>
    <w:basedOn w:val="a"/>
    <w:link w:val="af2"/>
    <w:uiPriority w:val="99"/>
    <w:rsid w:val="00E8413E"/>
    <w:pPr>
      <w:widowControl w:val="0"/>
      <w:ind w:left="100"/>
    </w:pPr>
    <w:rPr>
      <w:lang w:val="en-US" w:eastAsia="en-US"/>
    </w:rPr>
  </w:style>
  <w:style w:type="character" w:customStyle="1" w:styleId="af2">
    <w:name w:val="Основной текст Знак"/>
    <w:basedOn w:val="a0"/>
    <w:link w:val="af1"/>
    <w:uiPriority w:val="99"/>
    <w:rsid w:val="00E8413E"/>
    <w:rPr>
      <w:rFonts w:ascii="Times New Roman" w:eastAsia="Times New Roman" w:hAnsi="Times New Roman" w:cs="Times New Roman"/>
      <w:sz w:val="24"/>
      <w:szCs w:val="24"/>
      <w:lang w:val="en-US"/>
    </w:rPr>
  </w:style>
  <w:style w:type="character" w:customStyle="1" w:styleId="st42">
    <w:name w:val="st42"/>
    <w:rsid w:val="00E8413E"/>
    <w:rPr>
      <w:rFonts w:ascii="Times New Roman" w:hAnsi="Times New Roman"/>
      <w:color w:val="000000"/>
    </w:rPr>
  </w:style>
  <w:style w:type="character" w:customStyle="1" w:styleId="21">
    <w:name w:val="Основной текст (2)_"/>
    <w:basedOn w:val="a0"/>
    <w:link w:val="210"/>
    <w:rsid w:val="00E8413E"/>
    <w:rPr>
      <w:sz w:val="36"/>
      <w:szCs w:val="36"/>
      <w:shd w:val="clear" w:color="auto" w:fill="FFFFFF"/>
    </w:rPr>
  </w:style>
  <w:style w:type="paragraph" w:customStyle="1" w:styleId="210">
    <w:name w:val="Основной текст (2)1"/>
    <w:basedOn w:val="a"/>
    <w:link w:val="21"/>
    <w:rsid w:val="00E8413E"/>
    <w:pPr>
      <w:widowControl w:val="0"/>
      <w:shd w:val="clear" w:color="auto" w:fill="FFFFFF"/>
      <w:spacing w:line="826" w:lineRule="exact"/>
      <w:ind w:hanging="360"/>
    </w:pPr>
    <w:rPr>
      <w:rFonts w:asciiTheme="minorHAnsi" w:eastAsiaTheme="minorHAnsi" w:hAnsiTheme="minorHAnsi" w:cstheme="minorBidi"/>
      <w:sz w:val="36"/>
      <w:szCs w:val="36"/>
      <w:shd w:val="clear" w:color="auto" w:fill="FFFFFF"/>
      <w:lang w:val="ru-RU" w:eastAsia="en-US"/>
    </w:rPr>
  </w:style>
  <w:style w:type="character" w:customStyle="1" w:styleId="spelle">
    <w:name w:val="spelle"/>
    <w:basedOn w:val="a0"/>
    <w:rsid w:val="00183A8A"/>
  </w:style>
  <w:style w:type="character" w:customStyle="1" w:styleId="rvts23">
    <w:name w:val="rvts23"/>
    <w:rsid w:val="007C043C"/>
  </w:style>
  <w:style w:type="paragraph" w:styleId="af3">
    <w:name w:val="Plain Text"/>
    <w:basedOn w:val="a"/>
    <w:link w:val="af4"/>
    <w:rsid w:val="00A2160B"/>
    <w:rPr>
      <w:rFonts w:ascii="Courier New" w:hAnsi="Courier New"/>
      <w:sz w:val="20"/>
      <w:szCs w:val="20"/>
      <w:lang w:val="ru-RU" w:eastAsia="ru-RU"/>
    </w:rPr>
  </w:style>
  <w:style w:type="character" w:customStyle="1" w:styleId="af4">
    <w:name w:val="Текст Знак"/>
    <w:basedOn w:val="a0"/>
    <w:link w:val="af3"/>
    <w:rsid w:val="00A2160B"/>
    <w:rPr>
      <w:rFonts w:ascii="Courier New" w:eastAsia="Times New Roman" w:hAnsi="Courier New" w:cs="Times New Roman"/>
      <w:sz w:val="20"/>
      <w:szCs w:val="20"/>
      <w:lang w:eastAsia="ru-RU"/>
    </w:rPr>
  </w:style>
  <w:style w:type="paragraph" w:styleId="af5">
    <w:name w:val="Balloon Text"/>
    <w:basedOn w:val="a"/>
    <w:link w:val="af6"/>
    <w:uiPriority w:val="99"/>
    <w:semiHidden/>
    <w:unhideWhenUsed/>
    <w:rsid w:val="008235FE"/>
    <w:rPr>
      <w:rFonts w:ascii="Tahoma" w:hAnsi="Tahoma" w:cs="Tahoma"/>
      <w:sz w:val="16"/>
      <w:szCs w:val="16"/>
    </w:rPr>
  </w:style>
  <w:style w:type="character" w:customStyle="1" w:styleId="af6">
    <w:name w:val="Текст выноски Знак"/>
    <w:basedOn w:val="a0"/>
    <w:link w:val="af5"/>
    <w:uiPriority w:val="99"/>
    <w:semiHidden/>
    <w:rsid w:val="008235FE"/>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lang w:val="x-none" w:eastAsia="x-none"/>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274">
      <w:bodyDiv w:val="1"/>
      <w:marLeft w:val="0"/>
      <w:marRight w:val="0"/>
      <w:marTop w:val="0"/>
      <w:marBottom w:val="0"/>
      <w:divBdr>
        <w:top w:val="none" w:sz="0" w:space="0" w:color="auto"/>
        <w:left w:val="none" w:sz="0" w:space="0" w:color="auto"/>
        <w:bottom w:val="none" w:sz="0" w:space="0" w:color="auto"/>
        <w:right w:val="none" w:sz="0" w:space="0" w:color="auto"/>
      </w:divBdr>
    </w:div>
    <w:div w:id="145627556">
      <w:bodyDiv w:val="1"/>
      <w:marLeft w:val="0"/>
      <w:marRight w:val="0"/>
      <w:marTop w:val="0"/>
      <w:marBottom w:val="0"/>
      <w:divBdr>
        <w:top w:val="none" w:sz="0" w:space="0" w:color="auto"/>
        <w:left w:val="none" w:sz="0" w:space="0" w:color="auto"/>
        <w:bottom w:val="none" w:sz="0" w:space="0" w:color="auto"/>
        <w:right w:val="none" w:sz="0" w:space="0" w:color="auto"/>
      </w:divBdr>
    </w:div>
    <w:div w:id="342561766">
      <w:bodyDiv w:val="1"/>
      <w:marLeft w:val="0"/>
      <w:marRight w:val="0"/>
      <w:marTop w:val="0"/>
      <w:marBottom w:val="0"/>
      <w:divBdr>
        <w:top w:val="none" w:sz="0" w:space="0" w:color="auto"/>
        <w:left w:val="none" w:sz="0" w:space="0" w:color="auto"/>
        <w:bottom w:val="none" w:sz="0" w:space="0" w:color="auto"/>
        <w:right w:val="none" w:sz="0" w:space="0" w:color="auto"/>
      </w:divBdr>
    </w:div>
    <w:div w:id="415517186">
      <w:bodyDiv w:val="1"/>
      <w:marLeft w:val="0"/>
      <w:marRight w:val="0"/>
      <w:marTop w:val="0"/>
      <w:marBottom w:val="0"/>
      <w:divBdr>
        <w:top w:val="none" w:sz="0" w:space="0" w:color="auto"/>
        <w:left w:val="none" w:sz="0" w:space="0" w:color="auto"/>
        <w:bottom w:val="none" w:sz="0" w:space="0" w:color="auto"/>
        <w:right w:val="none" w:sz="0" w:space="0" w:color="auto"/>
      </w:divBdr>
    </w:div>
    <w:div w:id="489053854">
      <w:bodyDiv w:val="1"/>
      <w:marLeft w:val="0"/>
      <w:marRight w:val="0"/>
      <w:marTop w:val="0"/>
      <w:marBottom w:val="0"/>
      <w:divBdr>
        <w:top w:val="none" w:sz="0" w:space="0" w:color="auto"/>
        <w:left w:val="none" w:sz="0" w:space="0" w:color="auto"/>
        <w:bottom w:val="none" w:sz="0" w:space="0" w:color="auto"/>
        <w:right w:val="none" w:sz="0" w:space="0" w:color="auto"/>
      </w:divBdr>
    </w:div>
    <w:div w:id="602493549">
      <w:bodyDiv w:val="1"/>
      <w:marLeft w:val="0"/>
      <w:marRight w:val="0"/>
      <w:marTop w:val="0"/>
      <w:marBottom w:val="0"/>
      <w:divBdr>
        <w:top w:val="none" w:sz="0" w:space="0" w:color="auto"/>
        <w:left w:val="none" w:sz="0" w:space="0" w:color="auto"/>
        <w:bottom w:val="none" w:sz="0" w:space="0" w:color="auto"/>
        <w:right w:val="none" w:sz="0" w:space="0" w:color="auto"/>
      </w:divBdr>
    </w:div>
    <w:div w:id="770466097">
      <w:bodyDiv w:val="1"/>
      <w:marLeft w:val="0"/>
      <w:marRight w:val="0"/>
      <w:marTop w:val="0"/>
      <w:marBottom w:val="0"/>
      <w:divBdr>
        <w:top w:val="none" w:sz="0" w:space="0" w:color="auto"/>
        <w:left w:val="none" w:sz="0" w:space="0" w:color="auto"/>
        <w:bottom w:val="none" w:sz="0" w:space="0" w:color="auto"/>
        <w:right w:val="none" w:sz="0" w:space="0" w:color="auto"/>
      </w:divBdr>
    </w:div>
    <w:div w:id="1404642145">
      <w:bodyDiv w:val="1"/>
      <w:marLeft w:val="0"/>
      <w:marRight w:val="0"/>
      <w:marTop w:val="0"/>
      <w:marBottom w:val="0"/>
      <w:divBdr>
        <w:top w:val="none" w:sz="0" w:space="0" w:color="auto"/>
        <w:left w:val="none" w:sz="0" w:space="0" w:color="auto"/>
        <w:bottom w:val="none" w:sz="0" w:space="0" w:color="auto"/>
        <w:right w:val="none" w:sz="0" w:space="0" w:color="auto"/>
      </w:divBdr>
    </w:div>
    <w:div w:id="1603413757">
      <w:bodyDiv w:val="1"/>
      <w:marLeft w:val="0"/>
      <w:marRight w:val="0"/>
      <w:marTop w:val="0"/>
      <w:marBottom w:val="0"/>
      <w:divBdr>
        <w:top w:val="none" w:sz="0" w:space="0" w:color="auto"/>
        <w:left w:val="none" w:sz="0" w:space="0" w:color="auto"/>
        <w:bottom w:val="none" w:sz="0" w:space="0" w:color="auto"/>
        <w:right w:val="none" w:sz="0" w:space="0" w:color="auto"/>
      </w:divBdr>
    </w:div>
    <w:div w:id="1882597266">
      <w:bodyDiv w:val="1"/>
      <w:marLeft w:val="0"/>
      <w:marRight w:val="0"/>
      <w:marTop w:val="0"/>
      <w:marBottom w:val="0"/>
      <w:divBdr>
        <w:top w:val="none" w:sz="0" w:space="0" w:color="auto"/>
        <w:left w:val="none" w:sz="0" w:space="0" w:color="auto"/>
        <w:bottom w:val="none" w:sz="0" w:space="0" w:color="auto"/>
        <w:right w:val="none" w:sz="0" w:space="0" w:color="auto"/>
      </w:divBdr>
    </w:div>
    <w:div w:id="20440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rada/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2248-C8C6-4057-B6F9-1D6F6654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Гаврилова Жанна</cp:lastModifiedBy>
  <cp:revision>7</cp:revision>
  <cp:lastPrinted>2019-11-04T14:48:00Z</cp:lastPrinted>
  <dcterms:created xsi:type="dcterms:W3CDTF">2019-11-05T08:30:00Z</dcterms:created>
  <dcterms:modified xsi:type="dcterms:W3CDTF">2019-12-13T08:50:00Z</dcterms:modified>
</cp:coreProperties>
</file>